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E4" w:rsidRDefault="001775F5">
      <w:pPr>
        <w:spacing w:before="58"/>
        <w:ind w:left="3585"/>
        <w:rPr>
          <w:rFonts w:ascii="Times New Roman"/>
          <w:b/>
          <w:sz w:val="40"/>
        </w:rPr>
      </w:pPr>
      <w:r>
        <w:rPr>
          <w:rFonts w:ascii="Times New Roman"/>
          <w:b/>
          <w:sz w:val="40"/>
        </w:rPr>
        <w:t>CHART EXERCISE</w:t>
      </w:r>
    </w:p>
    <w:p w:rsidR="00054BE4" w:rsidRDefault="00054BE4">
      <w:pPr>
        <w:pStyle w:val="BodyText"/>
        <w:rPr>
          <w:rFonts w:ascii="Times New Roman"/>
          <w:b/>
          <w:sz w:val="20"/>
        </w:rPr>
      </w:pPr>
    </w:p>
    <w:p w:rsidR="00054BE4" w:rsidRDefault="00054BE4">
      <w:pPr>
        <w:pStyle w:val="BodyText"/>
        <w:rPr>
          <w:rFonts w:ascii="Times New Roman"/>
          <w:b/>
          <w:sz w:val="20"/>
        </w:rPr>
      </w:pPr>
    </w:p>
    <w:p w:rsidR="00054BE4" w:rsidRDefault="001775F5">
      <w:pPr>
        <w:pStyle w:val="Heading1"/>
        <w:spacing w:before="92"/>
      </w:pPr>
      <w:r>
        <w:t>Directions:</w:t>
      </w:r>
    </w:p>
    <w:p w:rsidR="00054BE4" w:rsidRDefault="001775F5">
      <w:pPr>
        <w:pStyle w:val="BodyText"/>
        <w:spacing w:before="184"/>
        <w:ind w:left="124" w:right="330"/>
      </w:pPr>
      <w:r>
        <w:t>Using the spreadsheet created in the intermediate exercise, create a set of charts to be used in a sales report</w:t>
      </w:r>
    </w:p>
    <w:p w:rsidR="00054BE4" w:rsidRDefault="00054BE4">
      <w:pPr>
        <w:pStyle w:val="BodyText"/>
        <w:spacing w:before="10"/>
        <w:rPr>
          <w:sz w:val="23"/>
        </w:rPr>
      </w:pPr>
    </w:p>
    <w:p w:rsidR="00054BE4" w:rsidRDefault="001775F5">
      <w:pPr>
        <w:pStyle w:val="Heading1"/>
        <w:ind w:left="484"/>
      </w:pPr>
      <w:r>
        <w:t>Steps:</w:t>
      </w:r>
    </w:p>
    <w:p w:rsidR="00054BE4" w:rsidRDefault="001775F5">
      <w:pPr>
        <w:pStyle w:val="ListParagraph"/>
        <w:numPr>
          <w:ilvl w:val="0"/>
          <w:numId w:val="1"/>
        </w:numPr>
        <w:tabs>
          <w:tab w:val="left" w:pos="1205"/>
        </w:tabs>
        <w:rPr>
          <w:sz w:val="24"/>
        </w:rPr>
      </w:pPr>
      <w:r>
        <w:rPr>
          <w:sz w:val="24"/>
        </w:rPr>
        <w:t>Create a Line chart showing each fruits sales by month for</w:t>
      </w:r>
      <w:r>
        <w:rPr>
          <w:spacing w:val="-13"/>
          <w:sz w:val="24"/>
        </w:rPr>
        <w:t xml:space="preserve"> </w:t>
      </w:r>
      <w:r>
        <w:rPr>
          <w:sz w:val="24"/>
        </w:rPr>
        <w:t>2013</w:t>
      </w:r>
    </w:p>
    <w:p w:rsidR="00054BE4" w:rsidRDefault="001775F5">
      <w:pPr>
        <w:pStyle w:val="ListParagraph"/>
        <w:numPr>
          <w:ilvl w:val="0"/>
          <w:numId w:val="1"/>
        </w:numPr>
        <w:tabs>
          <w:tab w:val="left" w:pos="1205"/>
        </w:tabs>
        <w:rPr>
          <w:sz w:val="24"/>
        </w:rPr>
      </w:pPr>
      <w:r>
        <w:rPr>
          <w:sz w:val="24"/>
        </w:rPr>
        <w:t>Create a Tower chart showing the total for all fruit sales in each month of</w:t>
      </w:r>
      <w:r>
        <w:rPr>
          <w:spacing w:val="-20"/>
          <w:sz w:val="24"/>
        </w:rPr>
        <w:t xml:space="preserve"> </w:t>
      </w:r>
      <w:r>
        <w:rPr>
          <w:sz w:val="24"/>
        </w:rPr>
        <w:t>2013</w:t>
      </w:r>
    </w:p>
    <w:p w:rsidR="00054BE4" w:rsidRDefault="001775F5">
      <w:pPr>
        <w:pStyle w:val="ListParagraph"/>
        <w:numPr>
          <w:ilvl w:val="0"/>
          <w:numId w:val="1"/>
        </w:numPr>
        <w:tabs>
          <w:tab w:val="left" w:pos="1205"/>
        </w:tabs>
        <w:ind w:right="241"/>
        <w:rPr>
          <w:sz w:val="24"/>
        </w:rPr>
      </w:pPr>
      <w:r>
        <w:rPr>
          <w:sz w:val="24"/>
        </w:rPr>
        <w:t>Create a Pie chart showing the distribution of total sales for 2013 by percentage of each fruit</w:t>
      </w:r>
    </w:p>
    <w:p w:rsidR="00054BE4" w:rsidRDefault="00054BE4">
      <w:pPr>
        <w:pStyle w:val="BodyText"/>
        <w:rPr>
          <w:sz w:val="20"/>
        </w:rPr>
      </w:pPr>
    </w:p>
    <w:p w:rsidR="00054BE4" w:rsidRDefault="00054BE4">
      <w:pPr>
        <w:pStyle w:val="BodyText"/>
        <w:rPr>
          <w:sz w:val="20"/>
        </w:rPr>
      </w:pPr>
    </w:p>
    <w:p w:rsidR="00054BE4" w:rsidRDefault="00054BE4">
      <w:pPr>
        <w:pStyle w:val="BodyText"/>
        <w:rPr>
          <w:sz w:val="20"/>
        </w:rPr>
      </w:pPr>
    </w:p>
    <w:p w:rsidR="00054BE4" w:rsidRDefault="00054BE4">
      <w:pPr>
        <w:pStyle w:val="BodyText"/>
        <w:spacing w:before="10"/>
        <w:rPr>
          <w:sz w:val="28"/>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8"/>
        <w:gridCol w:w="1839"/>
        <w:gridCol w:w="1843"/>
        <w:gridCol w:w="1841"/>
        <w:gridCol w:w="1841"/>
        <w:gridCol w:w="1842"/>
      </w:tblGrid>
      <w:tr w:rsidR="00054BE4">
        <w:trPr>
          <w:trHeight w:hRule="exact" w:val="413"/>
        </w:trPr>
        <w:tc>
          <w:tcPr>
            <w:tcW w:w="10514" w:type="dxa"/>
            <w:gridSpan w:val="6"/>
            <w:tcBorders>
              <w:bottom w:val="single" w:sz="4" w:space="0" w:color="000000"/>
            </w:tcBorders>
            <w:shd w:val="clear" w:color="auto" w:fill="92D050"/>
          </w:tcPr>
          <w:p w:rsidR="00054BE4" w:rsidRDefault="001775F5">
            <w:pPr>
              <w:pStyle w:val="TableParagraph"/>
              <w:spacing w:before="79"/>
              <w:ind w:left="4403" w:right="4405"/>
              <w:jc w:val="center"/>
              <w:rPr>
                <w:b/>
                <w:sz w:val="20"/>
              </w:rPr>
            </w:pPr>
            <w:r>
              <w:rPr>
                <w:b/>
                <w:sz w:val="20"/>
              </w:rPr>
              <w:t>Fruit Sales - 2013</w:t>
            </w:r>
          </w:p>
        </w:tc>
      </w:tr>
      <w:tr w:rsidR="00054BE4">
        <w:trPr>
          <w:trHeight w:hRule="exact" w:val="425"/>
        </w:trPr>
        <w:tc>
          <w:tcPr>
            <w:tcW w:w="1308" w:type="dxa"/>
            <w:tcBorders>
              <w:top w:val="single" w:sz="4" w:space="0" w:color="000000"/>
              <w:bottom w:val="double" w:sz="6" w:space="0" w:color="000000"/>
              <w:right w:val="single" w:sz="4" w:space="0" w:color="000000"/>
            </w:tcBorders>
            <w:shd w:val="clear" w:color="auto" w:fill="92D050"/>
          </w:tcPr>
          <w:p w:rsidR="00054BE4" w:rsidRDefault="001775F5">
            <w:pPr>
              <w:pStyle w:val="TableParagraph"/>
              <w:spacing w:before="79"/>
              <w:ind w:left="343" w:right="0"/>
              <w:jc w:val="left"/>
              <w:rPr>
                <w:b/>
                <w:sz w:val="20"/>
              </w:rPr>
            </w:pPr>
            <w:r>
              <w:rPr>
                <w:b/>
                <w:sz w:val="20"/>
              </w:rPr>
              <w:t>Month</w:t>
            </w:r>
          </w:p>
        </w:tc>
        <w:tc>
          <w:tcPr>
            <w:tcW w:w="1839" w:type="dxa"/>
            <w:tcBorders>
              <w:top w:val="single" w:sz="4" w:space="0" w:color="000000"/>
              <w:left w:val="single" w:sz="4" w:space="0" w:color="000000"/>
              <w:bottom w:val="double" w:sz="6" w:space="0" w:color="000000"/>
              <w:right w:val="single" w:sz="4" w:space="0" w:color="000000"/>
            </w:tcBorders>
            <w:shd w:val="clear" w:color="auto" w:fill="92D050"/>
          </w:tcPr>
          <w:p w:rsidR="00054BE4" w:rsidRDefault="001775F5">
            <w:pPr>
              <w:pStyle w:val="TableParagraph"/>
              <w:spacing w:before="79"/>
              <w:ind w:left="580" w:right="0"/>
              <w:jc w:val="left"/>
              <w:rPr>
                <w:b/>
                <w:sz w:val="20"/>
              </w:rPr>
            </w:pPr>
            <w:r>
              <w:rPr>
                <w:b/>
                <w:sz w:val="20"/>
              </w:rPr>
              <w:t>Apples</w:t>
            </w:r>
          </w:p>
        </w:tc>
        <w:tc>
          <w:tcPr>
            <w:tcW w:w="1843" w:type="dxa"/>
            <w:tcBorders>
              <w:top w:val="single" w:sz="4" w:space="0" w:color="000000"/>
              <w:left w:val="single" w:sz="4" w:space="0" w:color="000000"/>
              <w:bottom w:val="double" w:sz="6" w:space="0" w:color="000000"/>
              <w:right w:val="single" w:sz="4" w:space="0" w:color="000000"/>
            </w:tcBorders>
            <w:shd w:val="clear" w:color="auto" w:fill="92D050"/>
          </w:tcPr>
          <w:p w:rsidR="00054BE4" w:rsidRDefault="001775F5">
            <w:pPr>
              <w:pStyle w:val="TableParagraph"/>
              <w:spacing w:before="79"/>
              <w:ind w:left="499" w:right="0"/>
              <w:jc w:val="left"/>
              <w:rPr>
                <w:b/>
                <w:sz w:val="20"/>
              </w:rPr>
            </w:pPr>
            <w:r>
              <w:rPr>
                <w:b/>
                <w:sz w:val="20"/>
              </w:rPr>
              <w:t>Bananas</w:t>
            </w:r>
          </w:p>
        </w:tc>
        <w:tc>
          <w:tcPr>
            <w:tcW w:w="1841" w:type="dxa"/>
            <w:tcBorders>
              <w:top w:val="single" w:sz="4" w:space="0" w:color="000000"/>
              <w:left w:val="single" w:sz="4" w:space="0" w:color="000000"/>
              <w:bottom w:val="double" w:sz="6" w:space="0" w:color="000000"/>
              <w:right w:val="single" w:sz="4" w:space="0" w:color="000000"/>
            </w:tcBorders>
            <w:shd w:val="clear" w:color="auto" w:fill="92D050"/>
          </w:tcPr>
          <w:p w:rsidR="00054BE4" w:rsidRDefault="001775F5">
            <w:pPr>
              <w:pStyle w:val="TableParagraph"/>
              <w:spacing w:before="79"/>
              <w:ind w:left="506" w:right="0"/>
              <w:jc w:val="left"/>
              <w:rPr>
                <w:b/>
                <w:sz w:val="20"/>
              </w:rPr>
            </w:pPr>
            <w:r>
              <w:rPr>
                <w:b/>
                <w:sz w:val="20"/>
              </w:rPr>
              <w:t>Oranges</w:t>
            </w:r>
          </w:p>
        </w:tc>
        <w:tc>
          <w:tcPr>
            <w:tcW w:w="1841" w:type="dxa"/>
            <w:tcBorders>
              <w:top w:val="single" w:sz="4" w:space="0" w:color="000000"/>
              <w:left w:val="single" w:sz="4" w:space="0" w:color="000000"/>
              <w:bottom w:val="double" w:sz="6" w:space="0" w:color="000000"/>
              <w:right w:val="single" w:sz="4" w:space="0" w:color="000000"/>
            </w:tcBorders>
            <w:shd w:val="clear" w:color="auto" w:fill="92D050"/>
          </w:tcPr>
          <w:p w:rsidR="00054BE4" w:rsidRDefault="001775F5">
            <w:pPr>
              <w:pStyle w:val="TableParagraph"/>
              <w:spacing w:before="79"/>
              <w:ind w:left="515" w:right="0"/>
              <w:jc w:val="left"/>
              <w:rPr>
                <w:b/>
                <w:sz w:val="20"/>
              </w:rPr>
            </w:pPr>
            <w:r>
              <w:rPr>
                <w:b/>
                <w:sz w:val="20"/>
              </w:rPr>
              <w:t>Kiwifruit</w:t>
            </w:r>
          </w:p>
        </w:tc>
        <w:tc>
          <w:tcPr>
            <w:tcW w:w="1841" w:type="dxa"/>
            <w:tcBorders>
              <w:top w:val="single" w:sz="4" w:space="0" w:color="000000"/>
              <w:left w:val="single" w:sz="4" w:space="0" w:color="000000"/>
              <w:bottom w:val="single" w:sz="6" w:space="0" w:color="000000"/>
            </w:tcBorders>
            <w:shd w:val="clear" w:color="auto" w:fill="92D050"/>
          </w:tcPr>
          <w:p w:rsidR="00054BE4" w:rsidRDefault="001775F5">
            <w:pPr>
              <w:pStyle w:val="TableParagraph"/>
              <w:spacing w:before="79"/>
              <w:ind w:left="602" w:right="595"/>
              <w:jc w:val="center"/>
              <w:rPr>
                <w:b/>
                <w:sz w:val="20"/>
              </w:rPr>
            </w:pPr>
            <w:r>
              <w:rPr>
                <w:b/>
                <w:sz w:val="20"/>
              </w:rPr>
              <w:t>Totals</w:t>
            </w:r>
          </w:p>
        </w:tc>
      </w:tr>
      <w:tr w:rsidR="00054BE4">
        <w:trPr>
          <w:trHeight w:hRule="exact" w:val="427"/>
        </w:trPr>
        <w:tc>
          <w:tcPr>
            <w:tcW w:w="1308" w:type="dxa"/>
            <w:tcBorders>
              <w:top w:val="double" w:sz="6" w:space="0" w:color="000000"/>
              <w:bottom w:val="single" w:sz="4" w:space="0" w:color="000000"/>
              <w:right w:val="single" w:sz="4" w:space="0" w:color="000000"/>
            </w:tcBorders>
          </w:tcPr>
          <w:p w:rsidR="00054BE4" w:rsidRDefault="001775F5">
            <w:pPr>
              <w:pStyle w:val="TableParagraph"/>
              <w:spacing w:before="83"/>
              <w:ind w:left="98" w:right="0"/>
              <w:jc w:val="left"/>
              <w:rPr>
                <w:sz w:val="20"/>
              </w:rPr>
            </w:pPr>
            <w:r>
              <w:rPr>
                <w:sz w:val="20"/>
              </w:rPr>
              <w:t>January</w:t>
            </w:r>
          </w:p>
        </w:tc>
        <w:tc>
          <w:tcPr>
            <w:tcW w:w="1839" w:type="dxa"/>
            <w:tcBorders>
              <w:top w:val="double" w:sz="6" w:space="0" w:color="000000"/>
              <w:left w:val="single" w:sz="4" w:space="0" w:color="000000"/>
              <w:bottom w:val="single" w:sz="4" w:space="0" w:color="000000"/>
              <w:right w:val="single" w:sz="4" w:space="0" w:color="000000"/>
            </w:tcBorders>
          </w:tcPr>
          <w:p w:rsidR="00054BE4" w:rsidRDefault="001775F5">
            <w:pPr>
              <w:pStyle w:val="TableParagraph"/>
              <w:spacing w:before="83"/>
              <w:ind w:right="102"/>
              <w:rPr>
                <w:sz w:val="20"/>
              </w:rPr>
            </w:pPr>
            <w:r>
              <w:rPr>
                <w:w w:val="95"/>
                <w:sz w:val="20"/>
              </w:rPr>
              <w:t>$2,298.00</w:t>
            </w:r>
          </w:p>
        </w:tc>
        <w:tc>
          <w:tcPr>
            <w:tcW w:w="1843" w:type="dxa"/>
            <w:tcBorders>
              <w:top w:val="double" w:sz="6" w:space="0" w:color="000000"/>
              <w:left w:val="single" w:sz="4" w:space="0" w:color="000000"/>
              <w:bottom w:val="single" w:sz="4" w:space="0" w:color="000000"/>
              <w:right w:val="single" w:sz="4" w:space="0" w:color="000000"/>
            </w:tcBorders>
          </w:tcPr>
          <w:p w:rsidR="00054BE4" w:rsidRDefault="001775F5">
            <w:pPr>
              <w:pStyle w:val="TableParagraph"/>
              <w:spacing w:before="83"/>
              <w:rPr>
                <w:sz w:val="20"/>
              </w:rPr>
            </w:pPr>
            <w:r>
              <w:rPr>
                <w:w w:val="95"/>
                <w:sz w:val="20"/>
              </w:rPr>
              <w:t>$6,899.21</w:t>
            </w:r>
          </w:p>
        </w:tc>
        <w:tc>
          <w:tcPr>
            <w:tcW w:w="1841" w:type="dxa"/>
            <w:tcBorders>
              <w:top w:val="double" w:sz="6" w:space="0" w:color="000000"/>
              <w:left w:val="single" w:sz="4" w:space="0" w:color="000000"/>
              <w:bottom w:val="single" w:sz="4" w:space="0" w:color="000000"/>
              <w:right w:val="single" w:sz="4" w:space="0" w:color="000000"/>
            </w:tcBorders>
          </w:tcPr>
          <w:p w:rsidR="00054BE4" w:rsidRDefault="001775F5">
            <w:pPr>
              <w:pStyle w:val="TableParagraph"/>
              <w:spacing w:before="83"/>
              <w:rPr>
                <w:sz w:val="20"/>
              </w:rPr>
            </w:pPr>
            <w:r>
              <w:rPr>
                <w:w w:val="95"/>
                <w:sz w:val="20"/>
              </w:rPr>
              <w:t>$4,923.88</w:t>
            </w:r>
          </w:p>
        </w:tc>
        <w:tc>
          <w:tcPr>
            <w:tcW w:w="1841" w:type="dxa"/>
            <w:tcBorders>
              <w:top w:val="double" w:sz="6" w:space="0" w:color="000000"/>
              <w:left w:val="single" w:sz="4" w:space="0" w:color="000000"/>
              <w:bottom w:val="single" w:sz="4" w:space="0" w:color="000000"/>
              <w:right w:val="single" w:sz="4" w:space="0" w:color="000000"/>
            </w:tcBorders>
          </w:tcPr>
          <w:p w:rsidR="00054BE4" w:rsidRDefault="001775F5">
            <w:pPr>
              <w:pStyle w:val="TableParagraph"/>
              <w:spacing w:before="83"/>
              <w:ind w:right="104"/>
              <w:rPr>
                <w:sz w:val="20"/>
              </w:rPr>
            </w:pPr>
            <w:r>
              <w:rPr>
                <w:w w:val="95"/>
                <w:sz w:val="20"/>
              </w:rPr>
              <w:t>$3,349.12</w:t>
            </w:r>
          </w:p>
        </w:tc>
        <w:tc>
          <w:tcPr>
            <w:tcW w:w="1841" w:type="dxa"/>
            <w:tcBorders>
              <w:top w:val="double" w:sz="6" w:space="0" w:color="000000"/>
              <w:left w:val="single" w:sz="4" w:space="0" w:color="000000"/>
              <w:bottom w:val="single" w:sz="4" w:space="0" w:color="000000"/>
            </w:tcBorders>
            <w:shd w:val="clear" w:color="auto" w:fill="D9D9D9"/>
          </w:tcPr>
          <w:p w:rsidR="00054BE4" w:rsidRDefault="001775F5">
            <w:pPr>
              <w:pStyle w:val="TableParagraph"/>
              <w:spacing w:before="83"/>
              <w:ind w:right="98"/>
              <w:rPr>
                <w:sz w:val="20"/>
              </w:rPr>
            </w:pPr>
            <w:r>
              <w:rPr>
                <w:w w:val="95"/>
                <w:sz w:val="20"/>
              </w:rPr>
              <w:t>$17,470.21</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February</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$3,512.56</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$6,755.33</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$4,444.99</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$3,899.87</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$18,612.75</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March</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$4,929.67</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$6,541.00</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$3,851.00</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$4,336.00</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$19,657.67</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April</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$5,883.00</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$6,032.79</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$3,399.88</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$4,892.01</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$20,207.68</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May</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$6,237.77</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$5,822.72</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$3,020.03</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$5,217.97</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$20,298.49</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June</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$6,566.78</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$5,968.00</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$3,411.89</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$4,764.10</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$20,710.77</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July</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$6,213.88</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$6,333.33</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$3,567.09</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$4,523.22</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$20,637.52</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August</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$6,001.00</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$6,544.11</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$3,999.91</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$4,501.00</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$21,046.02</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September</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$5,799.69</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$6,845.45</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$4,255.88</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$4,219.91</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$21,120.93</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October</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$5,527.00</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$7,000.01</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$4,873.00</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$3,877.49</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$21,277.50</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November</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$3,914.55</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$7,216.27</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$5,214.95</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$3,712.12</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$20,057.89</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1775F5">
            <w:pPr>
              <w:pStyle w:val="TableParagraph"/>
              <w:ind w:left="98" w:right="0"/>
              <w:jc w:val="left"/>
              <w:rPr>
                <w:sz w:val="20"/>
              </w:rPr>
            </w:pPr>
            <w:r>
              <w:rPr>
                <w:sz w:val="20"/>
              </w:rPr>
              <w:t>December</w:t>
            </w:r>
          </w:p>
        </w:tc>
        <w:tc>
          <w:tcPr>
            <w:tcW w:w="1839"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2"/>
              <w:rPr>
                <w:sz w:val="20"/>
              </w:rPr>
            </w:pPr>
            <w:r>
              <w:rPr>
                <w:w w:val="95"/>
                <w:sz w:val="20"/>
              </w:rPr>
              <w:t>$2,564.99</w:t>
            </w:r>
          </w:p>
        </w:tc>
        <w:tc>
          <w:tcPr>
            <w:tcW w:w="1843"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$7,283.00</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rPr>
                <w:sz w:val="20"/>
              </w:rPr>
            </w:pPr>
            <w:r>
              <w:rPr>
                <w:w w:val="95"/>
                <w:sz w:val="20"/>
              </w:rPr>
              <w:t>$5,521.17</w:t>
            </w:r>
          </w:p>
        </w:tc>
        <w:tc>
          <w:tcPr>
            <w:tcW w:w="1841" w:type="dxa"/>
            <w:tcBorders>
              <w:top w:val="single" w:sz="4" w:space="0" w:color="000000"/>
              <w:left w:val="single" w:sz="4" w:space="0" w:color="000000"/>
              <w:bottom w:val="single" w:sz="4" w:space="0" w:color="000000"/>
              <w:right w:val="single" w:sz="4" w:space="0" w:color="000000"/>
            </w:tcBorders>
          </w:tcPr>
          <w:p w:rsidR="00054BE4" w:rsidRDefault="001775F5">
            <w:pPr>
              <w:pStyle w:val="TableParagraph"/>
              <w:ind w:right="104"/>
              <w:rPr>
                <w:sz w:val="20"/>
              </w:rPr>
            </w:pPr>
            <w:r>
              <w:rPr>
                <w:w w:val="95"/>
                <w:sz w:val="20"/>
              </w:rPr>
              <w:t>$3,555.56</w:t>
            </w:r>
          </w:p>
        </w:tc>
        <w:tc>
          <w:tcPr>
            <w:tcW w:w="1841" w:type="dxa"/>
            <w:tcBorders>
              <w:top w:val="single" w:sz="4" w:space="0" w:color="000000"/>
              <w:left w:val="single" w:sz="4" w:space="0" w:color="000000"/>
              <w:bottom w:val="single" w:sz="4" w:space="0" w:color="000000"/>
            </w:tcBorders>
            <w:shd w:val="clear" w:color="auto" w:fill="D9D9D9"/>
          </w:tcPr>
          <w:p w:rsidR="00054BE4" w:rsidRDefault="001775F5">
            <w:pPr>
              <w:pStyle w:val="TableParagraph"/>
              <w:ind w:right="98"/>
              <w:rPr>
                <w:sz w:val="20"/>
              </w:rPr>
            </w:pPr>
            <w:r>
              <w:rPr>
                <w:w w:val="95"/>
                <w:sz w:val="20"/>
              </w:rPr>
              <w:t>$18,924.72</w:t>
            </w:r>
          </w:p>
        </w:tc>
      </w:tr>
      <w:tr w:rsidR="00054BE4">
        <w:trPr>
          <w:trHeight w:hRule="exact" w:val="408"/>
        </w:trPr>
        <w:tc>
          <w:tcPr>
            <w:tcW w:w="1308" w:type="dxa"/>
            <w:tcBorders>
              <w:top w:val="single" w:sz="4" w:space="0" w:color="000000"/>
              <w:bottom w:val="single" w:sz="4" w:space="0" w:color="000000"/>
              <w:right w:val="single" w:sz="4" w:space="0" w:color="000000"/>
            </w:tcBorders>
          </w:tcPr>
          <w:p w:rsidR="00054BE4" w:rsidRDefault="00054BE4"/>
        </w:tc>
        <w:tc>
          <w:tcPr>
            <w:tcW w:w="1839" w:type="dxa"/>
            <w:tcBorders>
              <w:top w:val="single" w:sz="4" w:space="0" w:color="000000"/>
              <w:left w:val="single" w:sz="4" w:space="0" w:color="000000"/>
              <w:bottom w:val="single" w:sz="4" w:space="0" w:color="000000"/>
              <w:right w:val="single" w:sz="4" w:space="0" w:color="000000"/>
            </w:tcBorders>
          </w:tcPr>
          <w:p w:rsidR="00054BE4" w:rsidRDefault="00054BE4"/>
        </w:tc>
        <w:tc>
          <w:tcPr>
            <w:tcW w:w="1843" w:type="dxa"/>
            <w:tcBorders>
              <w:top w:val="single" w:sz="4" w:space="0" w:color="000000"/>
              <w:left w:val="single" w:sz="4" w:space="0" w:color="000000"/>
              <w:bottom w:val="single" w:sz="4" w:space="0" w:color="000000"/>
              <w:right w:val="single" w:sz="4" w:space="0" w:color="000000"/>
            </w:tcBorders>
          </w:tcPr>
          <w:p w:rsidR="00054BE4" w:rsidRDefault="00054BE4"/>
        </w:tc>
        <w:tc>
          <w:tcPr>
            <w:tcW w:w="1841" w:type="dxa"/>
            <w:tcBorders>
              <w:top w:val="single" w:sz="4" w:space="0" w:color="000000"/>
              <w:left w:val="single" w:sz="4" w:space="0" w:color="000000"/>
              <w:bottom w:val="single" w:sz="4" w:space="0" w:color="000000"/>
              <w:right w:val="single" w:sz="4" w:space="0" w:color="000000"/>
            </w:tcBorders>
          </w:tcPr>
          <w:p w:rsidR="00054BE4" w:rsidRDefault="00054BE4"/>
        </w:tc>
        <w:tc>
          <w:tcPr>
            <w:tcW w:w="1841" w:type="dxa"/>
            <w:tcBorders>
              <w:top w:val="single" w:sz="4" w:space="0" w:color="000000"/>
              <w:left w:val="single" w:sz="4" w:space="0" w:color="000000"/>
              <w:bottom w:val="single" w:sz="4" w:space="0" w:color="000000"/>
              <w:right w:val="single" w:sz="4" w:space="0" w:color="000000"/>
            </w:tcBorders>
          </w:tcPr>
          <w:p w:rsidR="00054BE4" w:rsidRDefault="00054BE4"/>
        </w:tc>
        <w:tc>
          <w:tcPr>
            <w:tcW w:w="1841" w:type="dxa"/>
            <w:tcBorders>
              <w:top w:val="single" w:sz="4" w:space="0" w:color="000000"/>
              <w:left w:val="single" w:sz="4" w:space="0" w:color="000000"/>
              <w:bottom w:val="single" w:sz="4" w:space="0" w:color="000000"/>
            </w:tcBorders>
            <w:shd w:val="clear" w:color="auto" w:fill="D9D9D9"/>
          </w:tcPr>
          <w:p w:rsidR="00054BE4" w:rsidRDefault="00054BE4"/>
        </w:tc>
      </w:tr>
      <w:tr w:rsidR="00054BE4">
        <w:trPr>
          <w:trHeight w:hRule="exact" w:val="413"/>
        </w:trPr>
        <w:tc>
          <w:tcPr>
            <w:tcW w:w="1308" w:type="dxa"/>
            <w:tcBorders>
              <w:top w:val="single" w:sz="4" w:space="0" w:color="000000"/>
              <w:right w:val="single" w:sz="4" w:space="0" w:color="000000"/>
            </w:tcBorders>
            <w:shd w:val="clear" w:color="auto" w:fill="D9D9D9"/>
          </w:tcPr>
          <w:p w:rsidR="00054BE4" w:rsidRDefault="001775F5">
            <w:pPr>
              <w:pStyle w:val="TableParagraph"/>
              <w:spacing w:before="79"/>
              <w:ind w:left="98" w:right="0"/>
              <w:jc w:val="left"/>
              <w:rPr>
                <w:b/>
                <w:sz w:val="20"/>
              </w:rPr>
            </w:pPr>
            <w:r>
              <w:rPr>
                <w:b/>
                <w:sz w:val="20"/>
              </w:rPr>
              <w:t>Totals</w:t>
            </w:r>
          </w:p>
        </w:tc>
        <w:tc>
          <w:tcPr>
            <w:tcW w:w="1839" w:type="dxa"/>
            <w:tcBorders>
              <w:top w:val="single" w:sz="4" w:space="0" w:color="000000"/>
              <w:left w:val="single" w:sz="4" w:space="0" w:color="000000"/>
              <w:right w:val="single" w:sz="4" w:space="0" w:color="000000"/>
            </w:tcBorders>
            <w:shd w:val="clear" w:color="auto" w:fill="D9D9D9"/>
          </w:tcPr>
          <w:p w:rsidR="00054BE4" w:rsidRDefault="001775F5">
            <w:pPr>
              <w:pStyle w:val="TableParagraph"/>
              <w:spacing w:before="79"/>
              <w:ind w:right="101"/>
              <w:rPr>
                <w:b/>
                <w:sz w:val="20"/>
              </w:rPr>
            </w:pPr>
            <w:r>
              <w:rPr>
                <w:b/>
                <w:w w:val="95"/>
                <w:sz w:val="20"/>
              </w:rPr>
              <w:t>$59,448.89</w:t>
            </w:r>
          </w:p>
        </w:tc>
        <w:tc>
          <w:tcPr>
            <w:tcW w:w="1843" w:type="dxa"/>
            <w:tcBorders>
              <w:top w:val="single" w:sz="4" w:space="0" w:color="000000"/>
              <w:left w:val="single" w:sz="4" w:space="0" w:color="000000"/>
              <w:right w:val="single" w:sz="4" w:space="0" w:color="000000"/>
            </w:tcBorders>
            <w:shd w:val="clear" w:color="auto" w:fill="D9D9D9"/>
          </w:tcPr>
          <w:p w:rsidR="00054BE4" w:rsidRDefault="001775F5">
            <w:pPr>
              <w:pStyle w:val="TableParagraph"/>
              <w:spacing w:before="79"/>
              <w:rPr>
                <w:b/>
                <w:sz w:val="20"/>
              </w:rPr>
            </w:pPr>
            <w:r>
              <w:rPr>
                <w:b/>
                <w:w w:val="95"/>
                <w:sz w:val="20"/>
              </w:rPr>
              <w:t>$79,241.22</w:t>
            </w:r>
          </w:p>
        </w:tc>
        <w:tc>
          <w:tcPr>
            <w:tcW w:w="1841" w:type="dxa"/>
            <w:tcBorders>
              <w:top w:val="single" w:sz="4" w:space="0" w:color="000000"/>
              <w:left w:val="single" w:sz="4" w:space="0" w:color="000000"/>
              <w:right w:val="single" w:sz="4" w:space="0" w:color="000000"/>
            </w:tcBorders>
            <w:shd w:val="clear" w:color="auto" w:fill="D9D9D9"/>
          </w:tcPr>
          <w:p w:rsidR="00054BE4" w:rsidRDefault="001775F5">
            <w:pPr>
              <w:pStyle w:val="TableParagraph"/>
              <w:spacing w:before="79"/>
              <w:rPr>
                <w:b/>
                <w:sz w:val="20"/>
              </w:rPr>
            </w:pPr>
            <w:r>
              <w:rPr>
                <w:b/>
                <w:w w:val="95"/>
                <w:sz w:val="20"/>
              </w:rPr>
              <w:t>$50,483.67</w:t>
            </w:r>
          </w:p>
        </w:tc>
        <w:tc>
          <w:tcPr>
            <w:tcW w:w="1841" w:type="dxa"/>
            <w:tcBorders>
              <w:top w:val="single" w:sz="4" w:space="0" w:color="000000"/>
              <w:left w:val="single" w:sz="4" w:space="0" w:color="000000"/>
              <w:right w:val="single" w:sz="4" w:space="0" w:color="000000"/>
            </w:tcBorders>
            <w:shd w:val="clear" w:color="auto" w:fill="D9D9D9"/>
          </w:tcPr>
          <w:p w:rsidR="00054BE4" w:rsidRDefault="001775F5">
            <w:pPr>
              <w:pStyle w:val="TableParagraph"/>
              <w:spacing w:before="79"/>
              <w:ind w:right="104"/>
              <w:rPr>
                <w:b/>
                <w:sz w:val="20"/>
              </w:rPr>
            </w:pPr>
            <w:r>
              <w:rPr>
                <w:b/>
                <w:w w:val="95"/>
                <w:sz w:val="20"/>
              </w:rPr>
              <w:t>$50,848.37</w:t>
            </w:r>
          </w:p>
        </w:tc>
        <w:tc>
          <w:tcPr>
            <w:tcW w:w="1841" w:type="dxa"/>
            <w:tcBorders>
              <w:top w:val="single" w:sz="4" w:space="0" w:color="000000"/>
              <w:left w:val="single" w:sz="4" w:space="0" w:color="000000"/>
            </w:tcBorders>
            <w:shd w:val="clear" w:color="auto" w:fill="D9D9D9"/>
          </w:tcPr>
          <w:p w:rsidR="00054BE4" w:rsidRDefault="001775F5">
            <w:pPr>
              <w:pStyle w:val="TableParagraph"/>
              <w:spacing w:before="79"/>
              <w:ind w:right="98"/>
              <w:rPr>
                <w:b/>
                <w:sz w:val="20"/>
              </w:rPr>
            </w:pPr>
            <w:r>
              <w:rPr>
                <w:b/>
                <w:w w:val="95"/>
                <w:sz w:val="20"/>
              </w:rPr>
              <w:t>$240,022.15</w:t>
            </w:r>
          </w:p>
        </w:tc>
      </w:tr>
    </w:tbl>
    <w:p w:rsidR="00054BE4" w:rsidRDefault="00054BE4">
      <w:pPr>
        <w:pStyle w:val="BodyText"/>
        <w:rPr>
          <w:sz w:val="20"/>
        </w:rPr>
      </w:pPr>
    </w:p>
    <w:p w:rsidR="00054BE4" w:rsidRDefault="00054BE4">
      <w:pPr>
        <w:pStyle w:val="BodyText"/>
        <w:rPr>
          <w:sz w:val="20"/>
        </w:rPr>
      </w:pPr>
    </w:p>
    <w:p w:rsidR="001775F5" w:rsidRPr="00D80E21" w:rsidRDefault="001775F5" w:rsidP="001775F5">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1775F5" w:rsidRPr="00D80E21" w:rsidRDefault="001775F5" w:rsidP="001775F5">
      <w:pPr>
        <w:pStyle w:val="NormalWeb"/>
        <w:spacing w:before="0" w:beforeAutospacing="0" w:after="240" w:afterAutospacing="0"/>
        <w:textAlignment w:val="baseline"/>
        <w:rPr>
          <w:color w:val="000000"/>
          <w:sz w:val="20"/>
          <w:szCs w:val="20"/>
        </w:rPr>
      </w:pPr>
    </w:p>
    <w:p w:rsidR="001775F5" w:rsidRPr="00D80E21" w:rsidRDefault="001775F5" w:rsidP="001775F5">
      <w:pPr>
        <w:pStyle w:val="NormalWeb"/>
        <w:spacing w:before="0" w:beforeAutospacing="0" w:after="0" w:afterAutospacing="0"/>
        <w:textAlignment w:val="baseline"/>
        <w:rPr>
          <w:color w:val="000000"/>
          <w:sz w:val="20"/>
          <w:szCs w:val="20"/>
        </w:rPr>
      </w:pPr>
      <w:r w:rsidRPr="00D80E21">
        <w:rPr>
          <w:color w:val="000000"/>
          <w:sz w:val="20"/>
          <w:szCs w:val="20"/>
          <w:bdr w:val="none" w:sz="0" w:space="0" w:color="auto" w:frame="1"/>
        </w:rPr>
        <w:t>This work is licensed under a Creative Commons Attribution 3.0</w:t>
      </w:r>
      <w:r w:rsidRPr="00D80E21">
        <w:rPr>
          <w:rStyle w:val="apple-converted-space"/>
          <w:color w:val="000000"/>
          <w:sz w:val="20"/>
          <w:szCs w:val="20"/>
          <w:bdr w:val="none" w:sz="0" w:space="0" w:color="auto" w:frame="1"/>
        </w:rPr>
        <w:t> </w:t>
      </w:r>
      <w:proofErr w:type="spellStart"/>
      <w:r w:rsidRPr="00D80E21">
        <w:rPr>
          <w:color w:val="000000"/>
          <w:sz w:val="20"/>
          <w:szCs w:val="20"/>
          <w:bdr w:val="none" w:sz="0" w:space="0" w:color="auto" w:frame="1"/>
        </w:rPr>
        <w:t>Unported</w:t>
      </w:r>
      <w:proofErr w:type="spellEnd"/>
      <w:r w:rsidRPr="00D80E21">
        <w:rPr>
          <w:rStyle w:val="apple-converted-space"/>
          <w:color w:val="000000"/>
          <w:sz w:val="20"/>
          <w:szCs w:val="20"/>
          <w:bdr w:val="none" w:sz="0" w:space="0" w:color="auto" w:frame="1"/>
        </w:rPr>
        <w:t> </w:t>
      </w:r>
      <w:r w:rsidRPr="00D80E21">
        <w:rPr>
          <w:color w:val="000000"/>
          <w:sz w:val="20"/>
          <w:szCs w:val="20"/>
          <w:bdr w:val="none" w:sz="0" w:space="0" w:color="auto" w:frame="1"/>
        </w:rPr>
        <w:t>License [</w:t>
      </w:r>
      <w:hyperlink r:id="rId5" w:history="1">
        <w:r w:rsidRPr="00D80E21">
          <w:rPr>
            <w:rStyle w:val="Hyperlink"/>
            <w:color w:val="128FA8"/>
            <w:sz w:val="20"/>
            <w:szCs w:val="20"/>
            <w:bdr w:val="none" w:sz="0" w:space="0" w:color="auto" w:frame="1"/>
          </w:rPr>
          <w:t>http://creativecommons.org/licenses/by/3.0</w:t>
        </w:r>
      </w:hyperlink>
      <w:r w:rsidRPr="00D80E21">
        <w:rPr>
          <w:color w:val="000000"/>
          <w:sz w:val="20"/>
          <w:szCs w:val="20"/>
          <w:bdr w:val="none" w:sz="0" w:space="0" w:color="auto" w:frame="1"/>
        </w:rPr>
        <w:t>]</w:t>
      </w:r>
    </w:p>
    <w:p w:rsidR="00054BE4" w:rsidRDefault="001775F5">
      <w:pPr>
        <w:spacing w:before="56"/>
        <w:ind w:right="119"/>
        <w:jc w:val="right"/>
        <w:rPr>
          <w:rFonts w:ascii="Calibri"/>
        </w:rPr>
      </w:pPr>
      <w:bookmarkStart w:id="0" w:name="_GoBack"/>
      <w:bookmarkEnd w:id="0"/>
      <w:r>
        <w:rPr>
          <w:rFonts w:ascii="Calibri"/>
        </w:rPr>
        <w:t>Page 1 of 1</w:t>
      </w:r>
    </w:p>
    <w:sectPr w:rsidR="00054BE4">
      <w:type w:val="continuous"/>
      <w:pgSz w:w="12240" w:h="15840"/>
      <w:pgMar w:top="6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5A89"/>
    <w:multiLevelType w:val="hybridMultilevel"/>
    <w:tmpl w:val="245C26EE"/>
    <w:lvl w:ilvl="0" w:tplc="E7786FF4">
      <w:start w:val="1"/>
      <w:numFmt w:val="decimal"/>
      <w:lvlText w:val="%1."/>
      <w:lvlJc w:val="left"/>
      <w:pPr>
        <w:ind w:left="1204" w:hanging="360"/>
        <w:jc w:val="left"/>
      </w:pPr>
      <w:rPr>
        <w:rFonts w:ascii="Arial" w:eastAsia="Arial" w:hAnsi="Arial" w:cs="Arial" w:hint="default"/>
        <w:spacing w:val="-4"/>
        <w:w w:val="99"/>
        <w:sz w:val="24"/>
        <w:szCs w:val="24"/>
      </w:rPr>
    </w:lvl>
    <w:lvl w:ilvl="1" w:tplc="5A2E21AC">
      <w:numFmt w:val="bullet"/>
      <w:lvlText w:val="•"/>
      <w:lvlJc w:val="left"/>
      <w:pPr>
        <w:ind w:left="2156" w:hanging="360"/>
      </w:pPr>
      <w:rPr>
        <w:rFonts w:hint="default"/>
      </w:rPr>
    </w:lvl>
    <w:lvl w:ilvl="2" w:tplc="2EDE4616">
      <w:numFmt w:val="bullet"/>
      <w:lvlText w:val="•"/>
      <w:lvlJc w:val="left"/>
      <w:pPr>
        <w:ind w:left="3112" w:hanging="360"/>
      </w:pPr>
      <w:rPr>
        <w:rFonts w:hint="default"/>
      </w:rPr>
    </w:lvl>
    <w:lvl w:ilvl="3" w:tplc="1DBAB33C">
      <w:numFmt w:val="bullet"/>
      <w:lvlText w:val="•"/>
      <w:lvlJc w:val="left"/>
      <w:pPr>
        <w:ind w:left="4068" w:hanging="360"/>
      </w:pPr>
      <w:rPr>
        <w:rFonts w:hint="default"/>
      </w:rPr>
    </w:lvl>
    <w:lvl w:ilvl="4" w:tplc="902C6ACA">
      <w:numFmt w:val="bullet"/>
      <w:lvlText w:val="•"/>
      <w:lvlJc w:val="left"/>
      <w:pPr>
        <w:ind w:left="5024" w:hanging="360"/>
      </w:pPr>
      <w:rPr>
        <w:rFonts w:hint="default"/>
      </w:rPr>
    </w:lvl>
    <w:lvl w:ilvl="5" w:tplc="42681B72">
      <w:numFmt w:val="bullet"/>
      <w:lvlText w:val="•"/>
      <w:lvlJc w:val="left"/>
      <w:pPr>
        <w:ind w:left="5980" w:hanging="360"/>
      </w:pPr>
      <w:rPr>
        <w:rFonts w:hint="default"/>
      </w:rPr>
    </w:lvl>
    <w:lvl w:ilvl="6" w:tplc="63F62FAC">
      <w:numFmt w:val="bullet"/>
      <w:lvlText w:val="•"/>
      <w:lvlJc w:val="left"/>
      <w:pPr>
        <w:ind w:left="6936" w:hanging="360"/>
      </w:pPr>
      <w:rPr>
        <w:rFonts w:hint="default"/>
      </w:rPr>
    </w:lvl>
    <w:lvl w:ilvl="7" w:tplc="31A4E5D8">
      <w:numFmt w:val="bullet"/>
      <w:lvlText w:val="•"/>
      <w:lvlJc w:val="left"/>
      <w:pPr>
        <w:ind w:left="7892" w:hanging="360"/>
      </w:pPr>
      <w:rPr>
        <w:rFonts w:hint="default"/>
      </w:rPr>
    </w:lvl>
    <w:lvl w:ilvl="8" w:tplc="4964183C">
      <w:numFmt w:val="bullet"/>
      <w:lvlText w:val="•"/>
      <w:lvlJc w:val="left"/>
      <w:pPr>
        <w:ind w:left="8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4"/>
    <w:rsid w:val="00054BE4"/>
    <w:rsid w:val="0017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05D5A-2AFD-4E70-9D3E-EAE9A5F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2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4" w:hanging="360"/>
    </w:pPr>
  </w:style>
  <w:style w:type="paragraph" w:customStyle="1" w:styleId="TableParagraph">
    <w:name w:val="Table Paragraph"/>
    <w:basedOn w:val="Normal"/>
    <w:uiPriority w:val="1"/>
    <w:qFormat/>
    <w:pPr>
      <w:spacing w:before="81"/>
      <w:ind w:right="106"/>
      <w:jc w:val="right"/>
    </w:pPr>
  </w:style>
  <w:style w:type="character" w:styleId="Hyperlink">
    <w:name w:val="Hyperlink"/>
    <w:basedOn w:val="DefaultParagraphFont"/>
    <w:uiPriority w:val="99"/>
    <w:semiHidden/>
    <w:unhideWhenUsed/>
    <w:rsid w:val="001775F5"/>
    <w:rPr>
      <w:color w:val="0000FF"/>
      <w:u w:val="single"/>
    </w:rPr>
  </w:style>
  <w:style w:type="paragraph" w:styleId="NormalWeb">
    <w:name w:val="Normal (Web)"/>
    <w:basedOn w:val="Normal"/>
    <w:uiPriority w:val="99"/>
    <w:semiHidden/>
    <w:unhideWhenUsed/>
    <w:rsid w:val="001775F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mail.edc.org/owa/redir.aspx?C=PNCdeC3lN0qucRNHeDCTum6tb4ww79FIxtjv16wi1-AN_aP9kXsgDmrYs6eX5H4wQgRGEpNuzAk.&amp;URL=http%3a%2f%2fcreativecommons.org%2flicenses%2fby%2f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Rivendell Interstate School District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Rathier</dc:creator>
  <cp:lastModifiedBy>RISD</cp:lastModifiedBy>
  <cp:revision>2</cp:revision>
  <dcterms:created xsi:type="dcterms:W3CDTF">2017-04-02T13:27:00Z</dcterms:created>
  <dcterms:modified xsi:type="dcterms:W3CDTF">2017-04-02T13:27:00Z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Creator">
    <vt:lpwstr>Microsoft® Word 2010</vt:lpwstr>
  </property>
  <property fmtid="{D5CDD505-2E9C-101B-9397-08002B2CF9AE}" pid="4" name="LastSaved">
    <vt:filetime>2017-04-02T00:00:00Z</vt:filetime>
  </property>
</Properties>
</file>