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55" w:rsidRPr="00242155" w:rsidRDefault="00242155" w:rsidP="009572DA">
      <w:pPr>
        <w:pStyle w:val="activityheading"/>
        <w:shd w:val="clear" w:color="auto" w:fill="auto"/>
        <w:jc w:val="center"/>
        <w:rPr>
          <w:color w:val="auto"/>
        </w:rPr>
      </w:pPr>
      <w:r w:rsidRPr="00242155">
        <w:rPr>
          <w:color w:val="auto"/>
        </w:rPr>
        <w:t>Kirchhoff’s Laws</w:t>
      </w:r>
    </w:p>
    <w:p w:rsidR="00242155" w:rsidRDefault="00242155" w:rsidP="00242155">
      <w:pPr>
        <w:pStyle w:val="activitysection"/>
      </w:pPr>
    </w:p>
    <w:p w:rsidR="00242155" w:rsidRDefault="00242155" w:rsidP="00242155">
      <w:pPr>
        <w:pStyle w:val="activitysection"/>
      </w:pPr>
      <w:r>
        <w:t>Purpose</w:t>
      </w:r>
    </w:p>
    <w:p w:rsidR="00242155" w:rsidRDefault="00242155" w:rsidP="00242155">
      <w:pPr>
        <w:pStyle w:val="activitynumbers"/>
      </w:pPr>
      <w:r>
        <w:t>To investigate Kirchhoff’s Voltage Law</w:t>
      </w:r>
    </w:p>
    <w:p w:rsidR="00242155" w:rsidRDefault="00242155" w:rsidP="00242155">
      <w:pPr>
        <w:pStyle w:val="activitynumbers"/>
      </w:pPr>
      <w:r>
        <w:t>To investigate Kirchhoff’s Current Law</w:t>
      </w:r>
    </w:p>
    <w:p w:rsidR="00242155" w:rsidRDefault="00242155" w:rsidP="00242155">
      <w:pPr>
        <w:pStyle w:val="activitynumbers"/>
      </w:pPr>
      <w:r>
        <w:t>To work with circuits and meters to confirm Kirchhoff’s Voltage and Current Laws</w:t>
      </w: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79514C" w:rsidRDefault="0079514C" w:rsidP="00242155">
      <w:pPr>
        <w:pStyle w:val="activitysection"/>
      </w:pPr>
    </w:p>
    <w:p w:rsidR="00242155" w:rsidRDefault="00242155" w:rsidP="00242155">
      <w:pPr>
        <w:pStyle w:val="activitysection"/>
      </w:pPr>
      <w:r>
        <w:t>Equipment</w:t>
      </w:r>
    </w:p>
    <w:p w:rsidR="00242155" w:rsidRDefault="00242155" w:rsidP="00242155">
      <w:pPr>
        <w:pStyle w:val="ActivityBody"/>
      </w:pPr>
      <w:r>
        <w:t>Breadboard, resistors, hook up wires</w:t>
      </w:r>
    </w:p>
    <w:p w:rsidR="00242155" w:rsidRDefault="00242155" w:rsidP="00242155">
      <w:pPr>
        <w:pStyle w:val="ActivityBody"/>
      </w:pPr>
      <w:proofErr w:type="spellStart"/>
      <w:r>
        <w:t>Multimeter</w:t>
      </w:r>
      <w:proofErr w:type="spellEnd"/>
      <w:r>
        <w:t xml:space="preserve"> (ammeter, </w:t>
      </w:r>
      <w:proofErr w:type="gramStart"/>
      <w:r>
        <w:t>voltmeter )</w:t>
      </w:r>
      <w:proofErr w:type="gramEnd"/>
    </w:p>
    <w:p w:rsidR="00242155" w:rsidRDefault="00242155" w:rsidP="00242155">
      <w:pPr>
        <w:pStyle w:val="ActivityBody"/>
      </w:pPr>
    </w:p>
    <w:p w:rsidR="0079514C" w:rsidRDefault="0079514C" w:rsidP="00242155">
      <w:pPr>
        <w:pStyle w:val="activitysection"/>
      </w:pPr>
    </w:p>
    <w:p w:rsidR="00242155" w:rsidRDefault="00242155" w:rsidP="00242155">
      <w:pPr>
        <w:pStyle w:val="activitysection"/>
      </w:pPr>
      <w:r>
        <w:t>Procedure</w:t>
      </w:r>
    </w:p>
    <w:p w:rsidR="00242155" w:rsidRDefault="00242155" w:rsidP="00242155">
      <w:pPr>
        <w:pStyle w:val="ActivityBody"/>
      </w:pPr>
      <w:r>
        <w:t>Kirchhoff’s Laws apply to voltage and current found in series and parallel loops.</w:t>
      </w: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loop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is any closed path in a circuit.</w:t>
      </w:r>
      <w:r>
        <w:rPr>
          <w:rFonts w:ascii="Arial" w:hAnsi="Arial" w:cs="Arial"/>
        </w:rPr>
        <w:t xml:space="preserve">  It is a path which allows electrons to leave a power source, travel through the </w:t>
      </w:r>
      <w:r>
        <w:rPr>
          <w:rFonts w:ascii="Arial" w:hAnsi="Arial" w:cs="Arial"/>
          <w:bCs/>
        </w:rPr>
        <w:t>elements</w:t>
      </w:r>
      <w:r>
        <w:rPr>
          <w:rFonts w:ascii="Arial" w:hAnsi="Arial" w:cs="Arial"/>
        </w:rPr>
        <w:t xml:space="preserve"> in the path and then back to the power source. Some important things to remember:</w:t>
      </w:r>
    </w:p>
    <w:p w:rsidR="00242155" w:rsidRDefault="00242155" w:rsidP="00242155">
      <w:pPr>
        <w:pStyle w:val="activitybullet"/>
      </w:pPr>
      <w:r>
        <w:t>A SERIES circuit is a loop.</w:t>
      </w:r>
    </w:p>
    <w:p w:rsidR="00242155" w:rsidRDefault="00242155" w:rsidP="00242155">
      <w:pPr>
        <w:pStyle w:val="activitybullet"/>
      </w:pPr>
      <w:r>
        <w:t>Elements of a circuit can be passive or active:</w:t>
      </w:r>
    </w:p>
    <w:p w:rsidR="00242155" w:rsidRDefault="00242155" w:rsidP="00242155">
      <w:pPr>
        <w:pStyle w:val="activitybullet"/>
      </w:pPr>
      <w:r>
        <w:t xml:space="preserve">Passive elements are consumers of energy (such as a Resistor, Light Bulb, Relay Coil)  </w:t>
      </w:r>
    </w:p>
    <w:p w:rsidR="00242155" w:rsidRDefault="00242155" w:rsidP="00242155">
      <w:pPr>
        <w:pStyle w:val="activitybullet"/>
      </w:pPr>
      <w:r>
        <w:t>Active elements are producers of energy (such as a Battery, AC outlet,  Solar Cell)</w:t>
      </w: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pStyle w:val="ActivityBody"/>
        <w:jc w:val="center"/>
        <w:rPr>
          <w:b/>
        </w:rPr>
      </w:pPr>
      <w:r>
        <w:rPr>
          <w:b/>
        </w:rPr>
        <w:t>Kirchhoff’s Voltage Law (KVL)</w:t>
      </w:r>
    </w:p>
    <w:p w:rsidR="00242155" w:rsidRDefault="00242155" w:rsidP="00242155">
      <w:pPr>
        <w:rPr>
          <w:rFonts w:ascii="Arial" w:hAnsi="Arial" w:cs="Arial"/>
          <w:vanish/>
        </w:rPr>
      </w:pPr>
    </w:p>
    <w:p w:rsidR="00242155" w:rsidRDefault="00242155" w:rsidP="00242155">
      <w:pPr>
        <w:rPr>
          <w:rFonts w:ascii="Arial" w:hAnsi="Arial" w:cs="Arial"/>
          <w:vanish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pStyle w:val="ActivityBody"/>
      </w:pPr>
      <w:r>
        <w:t>Kirchhoff’s Voltage Law (KVL), first definition:</w:t>
      </w:r>
      <w:bookmarkStart w:id="0" w:name="_GoBack"/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bookmarkEnd w:id="0"/>
      <w:r>
        <w:rPr>
          <w:rFonts w:ascii="Arial" w:hAnsi="Arial" w:cs="Arial"/>
          <w:bCs/>
        </w:rPr>
        <w:t>In any closed loop the sum of the voltages is always equal to zero</w:t>
      </w:r>
      <w:r>
        <w:rPr>
          <w:rFonts w:ascii="Arial" w:hAnsi="Arial" w:cs="Arial"/>
        </w:rPr>
        <w:t>.</w:t>
      </w: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Mathematical formula:  </w:t>
      </w:r>
      <w:proofErr w:type="gramStart"/>
      <w:r>
        <w:rPr>
          <w:rFonts w:ascii="Arial" w:hAnsi="Arial" w:cs="Arial"/>
          <w:bCs/>
        </w:rPr>
        <w:t>V</w:t>
      </w:r>
      <w:r>
        <w:rPr>
          <w:rFonts w:ascii="Arial" w:hAnsi="Arial" w:cs="Arial"/>
          <w:bCs/>
          <w:position w:val="-4"/>
        </w:rPr>
        <w:t xml:space="preserve">S </w:t>
      </w:r>
      <w:r>
        <w:rPr>
          <w:rFonts w:ascii="Arial" w:hAnsi="Arial" w:cs="Arial"/>
          <w:bCs/>
        </w:rPr>
        <w:t xml:space="preserve"> -</w:t>
      </w:r>
      <w:proofErr w:type="gramEnd"/>
      <w:r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  <w:position w:val="-4"/>
        </w:rPr>
        <w:t xml:space="preserve">R1 </w:t>
      </w:r>
      <w:r>
        <w:rPr>
          <w:rFonts w:ascii="Arial" w:hAnsi="Arial" w:cs="Arial"/>
          <w:bCs/>
        </w:rPr>
        <w:t>-  V</w:t>
      </w:r>
      <w:r>
        <w:rPr>
          <w:rFonts w:ascii="Arial" w:hAnsi="Arial" w:cs="Arial"/>
          <w:bCs/>
          <w:position w:val="-4"/>
        </w:rPr>
        <w:t>R2</w:t>
      </w:r>
      <w:r>
        <w:rPr>
          <w:rFonts w:ascii="Arial" w:hAnsi="Arial" w:cs="Arial"/>
          <w:bCs/>
        </w:rPr>
        <w:t xml:space="preserve"> -  V</w:t>
      </w:r>
      <w:r>
        <w:rPr>
          <w:rFonts w:ascii="Arial" w:hAnsi="Arial" w:cs="Arial"/>
          <w:bCs/>
          <w:position w:val="-4"/>
        </w:rPr>
        <w:t xml:space="preserve">R3 </w:t>
      </w:r>
      <w:r>
        <w:rPr>
          <w:rFonts w:ascii="Arial" w:hAnsi="Arial" w:cs="Arial"/>
          <w:bCs/>
        </w:rPr>
        <w:t xml:space="preserve"> =  0 </w:t>
      </w:r>
    </w:p>
    <w:p w:rsidR="00242155" w:rsidRDefault="00242155" w:rsidP="00242155">
      <w:pPr>
        <w:ind w:left="1440"/>
        <w:rPr>
          <w:rFonts w:ascii="Arial" w:hAnsi="Arial" w:cs="Arial"/>
          <w:bCs/>
        </w:rPr>
      </w:pPr>
    </w:p>
    <w:p w:rsidR="00242155" w:rsidRDefault="00242155" w:rsidP="0024215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V</w:t>
      </w:r>
      <w:r>
        <w:rPr>
          <w:rFonts w:ascii="Arial" w:hAnsi="Arial" w:cs="Arial"/>
          <w:bCs/>
          <w:position w:val="-4"/>
        </w:rPr>
        <w:t xml:space="preserve">S </w:t>
      </w:r>
      <w:r>
        <w:rPr>
          <w:rFonts w:ascii="Arial" w:hAnsi="Arial" w:cs="Arial"/>
          <w:bCs/>
        </w:rPr>
        <w:t>= Voltage Source       V</w:t>
      </w:r>
      <w:r>
        <w:rPr>
          <w:rFonts w:ascii="Arial" w:hAnsi="Arial" w:cs="Arial"/>
          <w:bCs/>
          <w:position w:val="-4"/>
        </w:rPr>
        <w:t>R1</w:t>
      </w:r>
      <w:r>
        <w:rPr>
          <w:rFonts w:ascii="Arial" w:hAnsi="Arial" w:cs="Arial"/>
          <w:bCs/>
        </w:rPr>
        <w:t xml:space="preserve"> = Voltage across R1</w:t>
      </w: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9572DA" w:rsidP="00FA0F5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79976" cy="1984248"/>
            <wp:effectExtent l="0" t="0" r="1905" b="0"/>
            <wp:docPr id="4" name="Picture 4" descr="circuit" title="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976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pStyle w:val="ActivityBody"/>
      </w:pPr>
      <w:r>
        <w:t>Circuit Example for Kirchhoff’s Voltage Law (KVL), First Definition:</w:t>
      </w: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7405F7" w:rsidP="00242155">
      <w:pPr>
        <w:pStyle w:val="ActivityBody"/>
      </w:pPr>
      <w:r>
        <w:rPr>
          <w:noProof/>
        </w:rPr>
        <w:drawing>
          <wp:inline distT="0" distB="0" distL="0" distR="0">
            <wp:extent cx="6553200" cy="4200525"/>
            <wp:effectExtent l="0" t="0" r="0" b="9525"/>
            <wp:docPr id="14" name="Picture 14" descr="Kirchoff's voltage law" title="Kirchoff's voltage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87613B" w:rsidRDefault="0087613B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242155" w:rsidRDefault="00242155" w:rsidP="00242155">
      <w:pPr>
        <w:pStyle w:val="ActivityBody"/>
      </w:pPr>
      <w:r>
        <w:lastRenderedPageBreak/>
        <w:t>Kirchhoff’s Voltage Law (KVL), Second Definition:</w:t>
      </w:r>
    </w:p>
    <w:p w:rsidR="00242155" w:rsidRDefault="00242155" w:rsidP="00242155">
      <w:pPr>
        <w:pStyle w:val="ActivityBody"/>
      </w:pPr>
    </w:p>
    <w:p w:rsidR="00242155" w:rsidRDefault="00242155" w:rsidP="00242155">
      <w:pPr>
        <w:pStyle w:val="BodyTextIndent"/>
        <w:ind w:left="7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 any closed loop, the sum of the sources is equal to the sum of the voltage drops.</w:t>
      </w:r>
    </w:p>
    <w:p w:rsidR="00242155" w:rsidRDefault="00242155" w:rsidP="00242155">
      <w:pPr>
        <w:pStyle w:val="BodyTextIndent"/>
        <w:ind w:left="720"/>
        <w:rPr>
          <w:rFonts w:ascii="Arial" w:hAnsi="Arial" w:cs="Arial"/>
          <w:b w:val="0"/>
        </w:rPr>
      </w:pPr>
    </w:p>
    <w:p w:rsidR="00242155" w:rsidRDefault="00242155" w:rsidP="00242155">
      <w:pPr>
        <w:ind w:left="720" w:firstLine="720"/>
        <w:rPr>
          <w:rFonts w:ascii="Arial" w:hAnsi="Arial" w:cs="Arial"/>
          <w:bCs/>
          <w:position w:val="-4"/>
        </w:rPr>
      </w:pPr>
      <w:r>
        <w:rPr>
          <w:rFonts w:ascii="Arial" w:hAnsi="Arial" w:cs="Arial"/>
        </w:rPr>
        <w:t>Mathematical Formula:</w:t>
      </w:r>
      <w:r>
        <w:rPr>
          <w:rFonts w:ascii="Arial" w:hAnsi="Arial" w:cs="Arial"/>
          <w:bCs/>
        </w:rPr>
        <w:t xml:space="preserve">     V</w:t>
      </w:r>
      <w:r>
        <w:rPr>
          <w:rFonts w:ascii="Arial" w:hAnsi="Arial" w:cs="Arial"/>
          <w:bCs/>
          <w:position w:val="-4"/>
        </w:rPr>
        <w:t>S1</w:t>
      </w:r>
      <w:r>
        <w:rPr>
          <w:rFonts w:ascii="Arial" w:hAnsi="Arial" w:cs="Arial"/>
          <w:bCs/>
        </w:rPr>
        <w:t xml:space="preserve"> + V</w:t>
      </w:r>
      <w:r>
        <w:rPr>
          <w:rFonts w:ascii="Arial" w:hAnsi="Arial" w:cs="Arial"/>
          <w:bCs/>
          <w:position w:val="-4"/>
        </w:rPr>
        <w:t>S2</w:t>
      </w:r>
      <w:r>
        <w:rPr>
          <w:rFonts w:ascii="Arial" w:hAnsi="Arial" w:cs="Arial"/>
          <w:bCs/>
        </w:rPr>
        <w:t xml:space="preserve"> = V</w:t>
      </w:r>
      <w:r>
        <w:rPr>
          <w:rFonts w:ascii="Arial" w:hAnsi="Arial" w:cs="Arial"/>
          <w:bCs/>
          <w:position w:val="-4"/>
        </w:rPr>
        <w:t xml:space="preserve">R1 </w:t>
      </w:r>
      <w:r>
        <w:rPr>
          <w:rFonts w:ascii="Arial" w:hAnsi="Arial" w:cs="Arial"/>
          <w:bCs/>
        </w:rPr>
        <w:t>+ V</w:t>
      </w:r>
      <w:r>
        <w:rPr>
          <w:rFonts w:ascii="Arial" w:hAnsi="Arial" w:cs="Arial"/>
          <w:bCs/>
          <w:position w:val="-4"/>
        </w:rPr>
        <w:t>R2</w:t>
      </w:r>
      <w:r>
        <w:rPr>
          <w:rFonts w:ascii="Arial" w:hAnsi="Arial" w:cs="Arial"/>
          <w:bCs/>
        </w:rPr>
        <w:t xml:space="preserve"> + V</w:t>
      </w:r>
      <w:r>
        <w:rPr>
          <w:rFonts w:ascii="Arial" w:hAnsi="Arial" w:cs="Arial"/>
          <w:bCs/>
          <w:position w:val="-4"/>
        </w:rPr>
        <w:t xml:space="preserve">R3  </w:t>
      </w:r>
    </w:p>
    <w:p w:rsidR="00242155" w:rsidRDefault="00242155" w:rsidP="00242155">
      <w:pPr>
        <w:ind w:left="720" w:firstLine="720"/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V</w:t>
      </w:r>
      <w:r>
        <w:rPr>
          <w:rFonts w:ascii="Arial" w:hAnsi="Arial" w:cs="Arial"/>
          <w:bCs/>
          <w:position w:val="-4"/>
        </w:rPr>
        <w:t xml:space="preserve">S </w:t>
      </w:r>
      <w:r>
        <w:rPr>
          <w:rFonts w:ascii="Arial" w:hAnsi="Arial" w:cs="Arial"/>
          <w:bCs/>
        </w:rPr>
        <w:t xml:space="preserve"> =</w:t>
      </w:r>
      <w:proofErr w:type="gramEnd"/>
      <w:r>
        <w:rPr>
          <w:rFonts w:ascii="Arial" w:hAnsi="Arial" w:cs="Arial"/>
          <w:bCs/>
        </w:rPr>
        <w:t xml:space="preserve"> Voltage Source        V</w:t>
      </w:r>
      <w:r>
        <w:rPr>
          <w:rFonts w:ascii="Arial" w:hAnsi="Arial" w:cs="Arial"/>
          <w:bCs/>
          <w:position w:val="-4"/>
        </w:rPr>
        <w:t>R1</w:t>
      </w:r>
      <w:r>
        <w:rPr>
          <w:rFonts w:ascii="Arial" w:hAnsi="Arial" w:cs="Arial"/>
          <w:bCs/>
        </w:rPr>
        <w:t xml:space="preserve"> = Voltage  drop of R1</w:t>
      </w:r>
    </w:p>
    <w:p w:rsidR="00242155" w:rsidRDefault="0087613B" w:rsidP="0087613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14900" cy="2211705"/>
            <wp:effectExtent l="0" t="0" r="0" b="0"/>
            <wp:docPr id="11" name="Picture 11" descr="circuit" title="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87613B">
      <w:pPr>
        <w:pStyle w:val="ActivityBody"/>
        <w:ind w:left="0"/>
      </w:pPr>
      <w:r>
        <w:t>Circuit example for Kirchhoff’s Voltage Law (KVL), Second Definition:</w:t>
      </w:r>
      <w:r w:rsidR="0087613B" w:rsidRPr="0087613B">
        <w:rPr>
          <w:noProof/>
        </w:rPr>
        <w:t xml:space="preserve"> </w:t>
      </w:r>
      <w:r w:rsidR="0087613B">
        <w:rPr>
          <w:noProof/>
        </w:rPr>
        <w:drawing>
          <wp:inline distT="0" distB="0" distL="0" distR="0" wp14:anchorId="0B7CB46A" wp14:editId="4A221016">
            <wp:extent cx="6353810" cy="4431030"/>
            <wp:effectExtent l="0" t="0" r="8890" b="7620"/>
            <wp:docPr id="15" name="Picture 15" descr="Kirchoff's Voltage Law second definition" title="Kirchoff's Voltage Law second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55" w:rsidRDefault="00242155" w:rsidP="00242155">
      <w:pPr>
        <w:ind w:right="-180"/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vanish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7405F7" w:rsidRDefault="007405F7" w:rsidP="00242155">
      <w:pPr>
        <w:pStyle w:val="ActivityBody"/>
        <w:jc w:val="center"/>
        <w:rPr>
          <w:b/>
        </w:rPr>
      </w:pPr>
    </w:p>
    <w:p w:rsidR="00242155" w:rsidRDefault="00242155" w:rsidP="00242155">
      <w:pPr>
        <w:pStyle w:val="ActivityBody"/>
        <w:jc w:val="center"/>
        <w:rPr>
          <w:b/>
        </w:rPr>
      </w:pPr>
      <w:r>
        <w:rPr>
          <w:b/>
        </w:rPr>
        <w:t>Kirchhoff’s Current Law (KCL)</w:t>
      </w:r>
    </w:p>
    <w:p w:rsidR="00242155" w:rsidRDefault="00242155" w:rsidP="00242155">
      <w:pPr>
        <w:pStyle w:val="ActivityBody"/>
      </w:pPr>
    </w:p>
    <w:p w:rsidR="007405F7" w:rsidRDefault="007405F7" w:rsidP="00242155">
      <w:pPr>
        <w:pStyle w:val="ActivityBody"/>
      </w:pPr>
    </w:p>
    <w:p w:rsidR="00242155" w:rsidRDefault="00242155" w:rsidP="00242155">
      <w:pPr>
        <w:pStyle w:val="ActivityBody"/>
      </w:pPr>
      <w:r>
        <w:t>Kirchhoff’s Current Law is a mathematical expression of the balance of currents entering and leaving a node. (A node is the intersection of more than two connectors.)</w:t>
      </w:r>
    </w:p>
    <w:p w:rsidR="00242155" w:rsidRDefault="00242155" w:rsidP="00242155">
      <w:pPr>
        <w:ind w:left="1440" w:firstLine="720"/>
        <w:rPr>
          <w:rFonts w:ascii="Arial" w:hAnsi="Arial" w:cs="Arial"/>
          <w:vanish/>
        </w:rPr>
      </w:pPr>
    </w:p>
    <w:p w:rsidR="00242155" w:rsidRDefault="00242155" w:rsidP="00242155">
      <w:pPr>
        <w:rPr>
          <w:rFonts w:ascii="Arial" w:hAnsi="Arial" w:cs="Arial"/>
          <w:vanish/>
        </w:rPr>
      </w:pPr>
    </w:p>
    <w:p w:rsidR="00242155" w:rsidRDefault="00242155" w:rsidP="00242155">
      <w:pPr>
        <w:ind w:left="1440"/>
        <w:rPr>
          <w:rFonts w:ascii="Arial" w:hAnsi="Arial" w:cs="Arial"/>
        </w:rPr>
      </w:pPr>
    </w:p>
    <w:p w:rsidR="00242155" w:rsidRDefault="00242155" w:rsidP="00242155">
      <w:pPr>
        <w:pStyle w:val="ActivityBody"/>
      </w:pPr>
      <w:r>
        <w:t>Kirchhoff’s Current Law, first definition:</w:t>
      </w:r>
    </w:p>
    <w:p w:rsidR="00242155" w:rsidRDefault="00242155" w:rsidP="00242155">
      <w:pPr>
        <w:pStyle w:val="ActivityBody"/>
      </w:pPr>
    </w:p>
    <w:p w:rsidR="00242155" w:rsidRDefault="00242155" w:rsidP="00242155">
      <w:pPr>
        <w:pStyle w:val="ActivityBody"/>
        <w:ind w:left="720"/>
      </w:pPr>
      <w:r>
        <w:t>The sum of all the currents entering and leaving a node is always equal to zero.</w:t>
      </w:r>
    </w:p>
    <w:p w:rsidR="00242155" w:rsidRDefault="00242155" w:rsidP="00242155">
      <w:pPr>
        <w:ind w:left="720" w:firstLine="720"/>
        <w:rPr>
          <w:rFonts w:ascii="Arial" w:hAnsi="Arial" w:cs="Arial"/>
        </w:rPr>
      </w:pPr>
    </w:p>
    <w:p w:rsidR="00242155" w:rsidRDefault="00242155" w:rsidP="00242155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Mathematical formula:    </w:t>
      </w: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position w:val="-4"/>
        </w:rPr>
        <w:t xml:space="preserve">S   </w:t>
      </w:r>
      <w:proofErr w:type="gramStart"/>
      <w:r>
        <w:rPr>
          <w:rFonts w:ascii="Arial" w:hAnsi="Arial" w:cs="Arial"/>
          <w:bCs/>
        </w:rPr>
        <w:t>-  I</w:t>
      </w:r>
      <w:r>
        <w:rPr>
          <w:rFonts w:ascii="Arial" w:hAnsi="Arial" w:cs="Arial"/>
          <w:bCs/>
          <w:position w:val="-4"/>
        </w:rPr>
        <w:t>1</w:t>
      </w:r>
      <w:proofErr w:type="gramEnd"/>
      <w:r>
        <w:rPr>
          <w:rFonts w:ascii="Arial" w:hAnsi="Arial" w:cs="Arial"/>
          <w:bCs/>
          <w:position w:val="-4"/>
        </w:rPr>
        <w:t xml:space="preserve">   </w:t>
      </w:r>
      <w:r>
        <w:rPr>
          <w:rFonts w:ascii="Arial" w:hAnsi="Arial" w:cs="Arial"/>
          <w:bCs/>
        </w:rPr>
        <w:t>- I</w:t>
      </w:r>
      <w:r>
        <w:rPr>
          <w:rFonts w:ascii="Arial" w:hAnsi="Arial" w:cs="Arial"/>
          <w:bCs/>
          <w:position w:val="-4"/>
        </w:rPr>
        <w:t>2</w:t>
      </w:r>
      <w:r>
        <w:rPr>
          <w:rFonts w:ascii="Arial" w:hAnsi="Arial" w:cs="Arial"/>
          <w:bCs/>
        </w:rPr>
        <w:t xml:space="preserve">  - I</w:t>
      </w:r>
      <w:r>
        <w:rPr>
          <w:rFonts w:ascii="Arial" w:hAnsi="Arial" w:cs="Arial"/>
          <w:bCs/>
          <w:position w:val="-4"/>
        </w:rPr>
        <w:t xml:space="preserve">3  </w:t>
      </w:r>
      <w:r>
        <w:rPr>
          <w:rFonts w:ascii="Arial" w:hAnsi="Arial" w:cs="Arial"/>
          <w:bCs/>
        </w:rPr>
        <w:t>=  0</w:t>
      </w:r>
    </w:p>
    <w:p w:rsidR="00242155" w:rsidRDefault="00242155" w:rsidP="00242155">
      <w:pPr>
        <w:ind w:left="1440"/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position w:val="-4"/>
        </w:rPr>
        <w:t xml:space="preserve">S </w:t>
      </w:r>
      <w:r>
        <w:rPr>
          <w:rFonts w:ascii="Arial" w:hAnsi="Arial" w:cs="Arial"/>
          <w:bCs/>
        </w:rPr>
        <w:t xml:space="preserve"> =</w:t>
      </w:r>
      <w:proofErr w:type="gramEnd"/>
      <w:r>
        <w:rPr>
          <w:rFonts w:ascii="Arial" w:hAnsi="Arial" w:cs="Arial"/>
          <w:bCs/>
        </w:rPr>
        <w:t xml:space="preserve"> current produced by source</w:t>
      </w: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</w:t>
      </w:r>
      <w:r>
        <w:rPr>
          <w:rFonts w:ascii="Arial" w:hAnsi="Arial" w:cs="Arial"/>
          <w:bCs/>
          <w:position w:val="-4"/>
        </w:rPr>
        <w:t xml:space="preserve">1   </w:t>
      </w:r>
      <w:r>
        <w:rPr>
          <w:rFonts w:ascii="Arial" w:hAnsi="Arial" w:cs="Arial"/>
          <w:bCs/>
        </w:rPr>
        <w:t xml:space="preserve">, </w:t>
      </w:r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position w:val="-4"/>
        </w:rPr>
        <w:t>2</w:t>
      </w:r>
      <w:r>
        <w:rPr>
          <w:rFonts w:ascii="Arial" w:hAnsi="Arial" w:cs="Arial"/>
          <w:bCs/>
        </w:rPr>
        <w:t xml:space="preserve">  ,</w:t>
      </w:r>
      <w:proofErr w:type="gramEnd"/>
      <w:r>
        <w:rPr>
          <w:rFonts w:ascii="Arial" w:hAnsi="Arial" w:cs="Arial"/>
          <w:bCs/>
        </w:rPr>
        <w:t xml:space="preserve"> I</w:t>
      </w:r>
      <w:r>
        <w:rPr>
          <w:rFonts w:ascii="Arial" w:hAnsi="Arial" w:cs="Arial"/>
          <w:bCs/>
          <w:position w:val="-4"/>
        </w:rPr>
        <w:t xml:space="preserve">3 </w:t>
      </w:r>
      <w:r>
        <w:rPr>
          <w:rFonts w:ascii="Arial" w:hAnsi="Arial" w:cs="Arial"/>
          <w:bCs/>
        </w:rPr>
        <w:t xml:space="preserve"> = currents through users of energy, such as resistors</w:t>
      </w: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7405F7" w:rsidRDefault="007405F7" w:rsidP="00242155">
      <w:pPr>
        <w:rPr>
          <w:rFonts w:ascii="Arial" w:hAnsi="Arial" w:cs="Arial"/>
          <w:bCs/>
        </w:rPr>
      </w:pPr>
    </w:p>
    <w:p w:rsidR="0079514C" w:rsidRDefault="0079514C" w:rsidP="00242155">
      <w:pPr>
        <w:pStyle w:val="ActivityBody"/>
      </w:pPr>
    </w:p>
    <w:p w:rsidR="0087613B" w:rsidRDefault="0087613B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242155" w:rsidRDefault="00242155" w:rsidP="00242155">
      <w:pPr>
        <w:pStyle w:val="ActivityBody"/>
      </w:pPr>
      <w:r>
        <w:lastRenderedPageBreak/>
        <w:t>Circuit Example for Kirchhoff’s Current Law (KCL), first definition</w:t>
      </w:r>
    </w:p>
    <w:p w:rsidR="007405F7" w:rsidRDefault="007405F7" w:rsidP="00242155">
      <w:pPr>
        <w:pStyle w:val="ActivityBody"/>
        <w:rPr>
          <w:noProof/>
        </w:rPr>
      </w:pPr>
    </w:p>
    <w:p w:rsidR="007405F7" w:rsidRDefault="007405F7" w:rsidP="00242155">
      <w:pPr>
        <w:pStyle w:val="ActivityBody"/>
        <w:rPr>
          <w:noProof/>
        </w:rPr>
      </w:pPr>
      <w:r>
        <w:rPr>
          <w:noProof/>
        </w:rPr>
        <w:drawing>
          <wp:inline distT="0" distB="0" distL="0" distR="0">
            <wp:extent cx="4649470" cy="3724910"/>
            <wp:effectExtent l="0" t="0" r="0" b="8890"/>
            <wp:docPr id="3" name="Picture 3" descr="Kirchoff's CUrrent Law First Definition" title="Kirchoff's CUrrent Law First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55" w:rsidRDefault="00242155" w:rsidP="00242155">
      <w:pPr>
        <w:pStyle w:val="ActivityBody"/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pStyle w:val="ActivityBody"/>
        <w:ind w:left="0"/>
      </w:pPr>
    </w:p>
    <w:p w:rsidR="00242155" w:rsidRDefault="00242155" w:rsidP="00242155">
      <w:pPr>
        <w:pStyle w:val="ActivityBody"/>
        <w:ind w:left="0"/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7405F7" w:rsidRDefault="007405F7" w:rsidP="00242155">
      <w:pPr>
        <w:pStyle w:val="ActivityBody"/>
        <w:rPr>
          <w:b/>
          <w:bCs/>
        </w:rPr>
      </w:pPr>
    </w:p>
    <w:p w:rsidR="00242155" w:rsidRDefault="00242155" w:rsidP="00242155">
      <w:pPr>
        <w:pStyle w:val="ActivityBody"/>
        <w:rPr>
          <w:b/>
          <w:bCs/>
        </w:rPr>
      </w:pPr>
      <w:r>
        <w:rPr>
          <w:b/>
          <w:bCs/>
        </w:rPr>
        <w:t>Specific Example:</w:t>
      </w:r>
    </w:p>
    <w:p w:rsidR="007405F7" w:rsidRDefault="007405F7" w:rsidP="0087613B">
      <w:pPr>
        <w:pStyle w:val="ActivityBody"/>
      </w:pPr>
      <w:r>
        <w:rPr>
          <w:noProof/>
        </w:rPr>
        <w:drawing>
          <wp:inline distT="0" distB="0" distL="0" distR="0">
            <wp:extent cx="5272405" cy="3657600"/>
            <wp:effectExtent l="0" t="0" r="4445" b="0"/>
            <wp:docPr id="2" name="Picture 2" descr="example of Kirchoff's Current Law First Definition" title="example of Kirchoff's Current Law First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F7" w:rsidRDefault="007405F7" w:rsidP="00242155">
      <w:pPr>
        <w:pStyle w:val="ActivityBody"/>
      </w:pPr>
    </w:p>
    <w:p w:rsidR="007405F7" w:rsidRDefault="007405F7" w:rsidP="00242155">
      <w:pPr>
        <w:pStyle w:val="ActivityBody"/>
      </w:pPr>
    </w:p>
    <w:p w:rsidR="007405F7" w:rsidRDefault="007405F7" w:rsidP="00242155">
      <w:pPr>
        <w:pStyle w:val="ActivityBody"/>
      </w:pPr>
    </w:p>
    <w:p w:rsidR="00242155" w:rsidRDefault="00242155" w:rsidP="00242155">
      <w:pPr>
        <w:pStyle w:val="ActivityBody"/>
      </w:pPr>
      <w:r>
        <w:t>Kirchhoff’s Current Law (KCL), Second definition:</w:t>
      </w:r>
    </w:p>
    <w:p w:rsidR="00242155" w:rsidRDefault="00242155" w:rsidP="00242155">
      <w:pPr>
        <w:pStyle w:val="ActivityBody"/>
        <w:rPr>
          <w:vanish/>
        </w:rPr>
      </w:pPr>
    </w:p>
    <w:p w:rsidR="00242155" w:rsidRDefault="00242155" w:rsidP="00242155">
      <w:pPr>
        <w:rPr>
          <w:rFonts w:ascii="Arial" w:hAnsi="Arial" w:cs="Arial"/>
          <w:color w:val="000000"/>
        </w:rPr>
      </w:pPr>
    </w:p>
    <w:p w:rsidR="00242155" w:rsidRDefault="00242155" w:rsidP="00242155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 node, the sum of the currents entering the node is equal to the sum of the currents leaving the node.</w:t>
      </w: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pStyle w:val="ActivityBody"/>
        <w:rPr>
          <w:vanish/>
        </w:rPr>
      </w:pPr>
      <w:r>
        <w:rPr>
          <w:noProof/>
        </w:rPr>
        <w:drawing>
          <wp:inline distT="0" distB="0" distL="0" distR="0">
            <wp:extent cx="5118100" cy="3681095"/>
            <wp:effectExtent l="0" t="0" r="6350" b="0"/>
            <wp:docPr id="1" name="Picture 1" descr="Kirchoff's Current Law Second Definition" title="Kirchoff's Current Law Second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7405F7" w:rsidRDefault="007405F7" w:rsidP="00242155">
      <w:pPr>
        <w:rPr>
          <w:rFonts w:ascii="Arial" w:hAnsi="Arial" w:cs="Arial"/>
        </w:rPr>
      </w:pPr>
    </w:p>
    <w:p w:rsidR="007405F7" w:rsidRDefault="007405F7" w:rsidP="007405F7">
      <w:pPr>
        <w:pStyle w:val="activitynumbers"/>
        <w:numPr>
          <w:ilvl w:val="0"/>
          <w:numId w:val="0"/>
        </w:numPr>
        <w:ind w:left="720"/>
      </w:pPr>
    </w:p>
    <w:p w:rsidR="00242155" w:rsidRDefault="00242155" w:rsidP="00242155">
      <w:pPr>
        <w:pStyle w:val="activitynumbers"/>
        <w:numPr>
          <w:ilvl w:val="0"/>
          <w:numId w:val="3"/>
        </w:numPr>
      </w:pPr>
      <w:r>
        <w:t>Using the following circuit:</w:t>
      </w:r>
    </w:p>
    <w:p w:rsidR="00242155" w:rsidRDefault="00FA0F59" w:rsidP="0024215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4143375" cy="2179320"/>
                <wp:effectExtent l="0" t="0" r="0" b="0"/>
                <wp:docPr id="8" name="Group 8" descr="circuit" title="circu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3375" cy="2179320"/>
                          <a:chOff x="2880" y="10248"/>
                          <a:chExt cx="6525" cy="3432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0248"/>
                            <a:ext cx="6525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11355"/>
                            <a:ext cx="72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155" w:rsidRDefault="00242155" w:rsidP="00242155">
                              <w:pPr>
                                <w:rPr>
                                  <w:b/>
                                  <w:bCs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alt="Title: circuit - Description: circuit" style="width:326.25pt;height:171.6pt;mso-position-horizontal-relative:char;mso-position-vertical-relative:line" coordorigin="2880,10248" coordsize="6525,343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880;top:10248;width:6525;height:3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17JjBAAAA2gAAAA8AAABkcnMvZG93bnJldi54bWxEj0GLwjAUhO8L/ofwBG9rqsKyVqNIRV1k&#10;L1bB66N5ttXmpTTR1n9vFhY8DjPzDTNfdqYSD2pcaVnBaBiBIM6sLjlXcDpuPr9BOI+ssbJMCp7k&#10;YLnofcwx1rblAz1Sn4sAYRejgsL7OpbSZQUZdENbEwfvYhuDPsgml7rBNsBNJcdR9CUNlhwWCqwp&#10;KSi7pXejwCeU/j6nrdxpOTl3yeSa77drpQb9bjUD4anz7/B/+0crmMLflX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17JjBAAAA2gAAAA8AAAAAAAAAAAAAAAAAnwIA&#10;AGRycy9kb3ducmV2LnhtbFBLBQYAAAAABAAEAPcAAACN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330;top:11355;width:72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242155" w:rsidRDefault="00242155" w:rsidP="00242155">
                        <w:pPr>
                          <w:rPr>
                            <w:b/>
                            <w:bCs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</w:rPr>
                          <w:t>V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rPr>
          <w:rFonts w:ascii="Arial" w:hAnsi="Arial" w:cs="Arial"/>
        </w:rPr>
      </w:pPr>
    </w:p>
    <w:p w:rsidR="00242155" w:rsidRDefault="00242155" w:rsidP="00242155">
      <w:pPr>
        <w:pStyle w:val="ActivityBody"/>
        <w:rPr>
          <w:vertAlign w:val="subscript"/>
        </w:rPr>
      </w:pPr>
      <w:r>
        <w:t xml:space="preserve">Place (draw) meters in the circuit to read:  </w:t>
      </w:r>
      <w:proofErr w:type="gramStart"/>
      <w:r>
        <w:t>I</w:t>
      </w:r>
      <w:r>
        <w:rPr>
          <w:vertAlign w:val="subscript"/>
        </w:rPr>
        <w:t xml:space="preserve">R1 </w:t>
      </w:r>
      <w:r>
        <w:t>,</w:t>
      </w:r>
      <w:proofErr w:type="gramEnd"/>
      <w:r>
        <w:t xml:space="preserve">  I</w:t>
      </w:r>
      <w:r>
        <w:rPr>
          <w:vertAlign w:val="subscript"/>
        </w:rPr>
        <w:t xml:space="preserve">R2 </w:t>
      </w:r>
      <w:r>
        <w:t xml:space="preserve"> ,  I</w:t>
      </w:r>
      <w:r>
        <w:rPr>
          <w:vertAlign w:val="subscript"/>
        </w:rPr>
        <w:t xml:space="preserve">R3 ,  </w:t>
      </w:r>
      <w:r>
        <w:t>V</w:t>
      </w:r>
      <w:r>
        <w:rPr>
          <w:vertAlign w:val="subscript"/>
        </w:rPr>
        <w:t xml:space="preserve">R1,  </w:t>
      </w:r>
      <w:r>
        <w:t>V</w:t>
      </w:r>
      <w:r>
        <w:rPr>
          <w:vertAlign w:val="subscript"/>
        </w:rPr>
        <w:t xml:space="preserve">R2,   </w:t>
      </w:r>
      <w:r>
        <w:t>V</w:t>
      </w:r>
      <w:r>
        <w:rPr>
          <w:vertAlign w:val="subscript"/>
        </w:rPr>
        <w:t xml:space="preserve">R3 , </w:t>
      </w:r>
      <w:r>
        <w:t xml:space="preserve"> V</w:t>
      </w:r>
      <w:r>
        <w:rPr>
          <w:vertAlign w:val="subscript"/>
        </w:rPr>
        <w:t>S</w:t>
      </w:r>
    </w:p>
    <w:p w:rsidR="00242155" w:rsidRDefault="00242155" w:rsidP="00242155">
      <w:pPr>
        <w:pStyle w:val="ActivityBody"/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pStyle w:val="activitynumbers"/>
      </w:pPr>
      <w:r>
        <w:t>Use this circuit:</w:t>
      </w: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79514C" w:rsidP="0024215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98035" cy="2335530"/>
            <wp:effectExtent l="0" t="0" r="0" b="7620"/>
            <wp:docPr id="13" name="Picture 13" descr="circuit" title="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55" w:rsidRDefault="00242155" w:rsidP="0087613B">
      <w:pPr>
        <w:rPr>
          <w:rFonts w:ascii="Arial" w:hAnsi="Arial" w:cs="Arial"/>
          <w:bCs/>
        </w:rPr>
      </w:pPr>
    </w:p>
    <w:p w:rsidR="0087613B" w:rsidRDefault="0087613B" w:rsidP="0087613B">
      <w:pPr>
        <w:rPr>
          <w:rFonts w:ascii="Arial" w:hAnsi="Arial" w:cs="Arial"/>
          <w:bCs/>
        </w:rPr>
      </w:pPr>
    </w:p>
    <w:p w:rsidR="0087613B" w:rsidRDefault="0087613B" w:rsidP="0087613B">
      <w:pPr>
        <w:rPr>
          <w:rFonts w:ascii="Arial" w:hAnsi="Arial" w:cs="Arial"/>
          <w:bCs/>
        </w:rPr>
      </w:pPr>
    </w:p>
    <w:p w:rsidR="00242155" w:rsidRDefault="00242155" w:rsidP="00242155">
      <w:pPr>
        <w:ind w:left="720"/>
        <w:rPr>
          <w:rFonts w:ascii="Arial" w:hAnsi="Arial" w:cs="Arial"/>
          <w:bCs/>
        </w:rPr>
      </w:pPr>
    </w:p>
    <w:p w:rsidR="00242155" w:rsidRDefault="00242155" w:rsidP="00242155">
      <w:pPr>
        <w:ind w:left="720"/>
        <w:rPr>
          <w:rFonts w:ascii="Arial" w:hAnsi="Arial" w:cs="Arial"/>
          <w:bCs/>
        </w:rPr>
      </w:pPr>
    </w:p>
    <w:p w:rsidR="00242155" w:rsidRDefault="00242155" w:rsidP="00242155">
      <w:pPr>
        <w:ind w:left="720"/>
        <w:rPr>
          <w:rFonts w:ascii="Arial" w:hAnsi="Arial" w:cs="Arial"/>
          <w:bCs/>
        </w:rPr>
      </w:pPr>
    </w:p>
    <w:p w:rsidR="00242155" w:rsidRDefault="00242155" w:rsidP="00242155">
      <w:pPr>
        <w:ind w:left="720"/>
        <w:rPr>
          <w:rFonts w:ascii="Arial" w:hAnsi="Arial" w:cs="Arial"/>
          <w:bCs/>
        </w:rPr>
      </w:pPr>
    </w:p>
    <w:p w:rsidR="00242155" w:rsidRDefault="00242155" w:rsidP="00242155">
      <w:pPr>
        <w:jc w:val="center"/>
        <w:rPr>
          <w:rFonts w:ascii="Arial" w:hAnsi="Arial" w:cs="Arial"/>
          <w:bCs/>
        </w:rPr>
      </w:pPr>
    </w:p>
    <w:p w:rsidR="00242155" w:rsidRDefault="00242155" w:rsidP="00242155">
      <w:pPr>
        <w:jc w:val="center"/>
        <w:rPr>
          <w:rFonts w:ascii="Arial" w:hAnsi="Arial" w:cs="Arial"/>
        </w:rPr>
      </w:pPr>
    </w:p>
    <w:p w:rsidR="00242155" w:rsidRDefault="00242155" w:rsidP="00242155">
      <w:pPr>
        <w:pStyle w:val="ActivityBody"/>
        <w:rPr>
          <w:vertAlign w:val="subscript"/>
        </w:rPr>
      </w:pPr>
      <w:r>
        <w:lastRenderedPageBreak/>
        <w:t xml:space="preserve">Place meters into the circuit to read:  </w:t>
      </w:r>
      <w:proofErr w:type="gramStart"/>
      <w:r>
        <w:t>I</w:t>
      </w:r>
      <w:r>
        <w:rPr>
          <w:vertAlign w:val="subscript"/>
        </w:rPr>
        <w:t xml:space="preserve">R1 </w:t>
      </w:r>
      <w:r>
        <w:t>,</w:t>
      </w:r>
      <w:proofErr w:type="gramEnd"/>
      <w:r>
        <w:t xml:space="preserve">  I</w:t>
      </w:r>
      <w:r>
        <w:rPr>
          <w:vertAlign w:val="subscript"/>
        </w:rPr>
        <w:t xml:space="preserve">R2 </w:t>
      </w:r>
      <w:r>
        <w:t xml:space="preserve"> ,  I</w:t>
      </w:r>
      <w:r>
        <w:rPr>
          <w:vertAlign w:val="subscript"/>
        </w:rPr>
        <w:t xml:space="preserve">R3 ,  </w:t>
      </w:r>
      <w:r>
        <w:t>V</w:t>
      </w:r>
      <w:r>
        <w:rPr>
          <w:vertAlign w:val="subscript"/>
        </w:rPr>
        <w:t xml:space="preserve">R1,  </w:t>
      </w:r>
      <w:r>
        <w:t>V</w:t>
      </w:r>
      <w:r>
        <w:rPr>
          <w:vertAlign w:val="subscript"/>
        </w:rPr>
        <w:t xml:space="preserve">R2,   </w:t>
      </w:r>
      <w:r>
        <w:t>V</w:t>
      </w:r>
      <w:r>
        <w:rPr>
          <w:vertAlign w:val="subscript"/>
        </w:rPr>
        <w:t xml:space="preserve">R3 , </w:t>
      </w:r>
      <w:r>
        <w:t xml:space="preserve"> V</w:t>
      </w:r>
      <w:r>
        <w:rPr>
          <w:vertAlign w:val="subscript"/>
        </w:rPr>
        <w:t>S</w:t>
      </w:r>
    </w:p>
    <w:p w:rsidR="00242155" w:rsidRDefault="00242155" w:rsidP="00242155">
      <w:pPr>
        <w:pStyle w:val="ActivityBody"/>
      </w:pPr>
    </w:p>
    <w:p w:rsidR="00242155" w:rsidRDefault="00242155" w:rsidP="00242155">
      <w:pPr>
        <w:rPr>
          <w:rFonts w:ascii="Arial" w:hAnsi="Arial" w:cs="Arial"/>
          <w:vertAlign w:val="subscript"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pStyle w:val="ActivityBody"/>
        <w:rPr>
          <w:i/>
        </w:rPr>
      </w:pPr>
      <w:r>
        <w:rPr>
          <w:i/>
        </w:rPr>
        <w:t>Demonstrate the circuit to your teacher and get signature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</w:t>
      </w:r>
    </w:p>
    <w:p w:rsidR="00242155" w:rsidRDefault="00242155" w:rsidP="00242155">
      <w:pPr>
        <w:pStyle w:val="ActivityBody"/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pStyle w:val="activitynumbers"/>
      </w:pPr>
      <w:r>
        <w:t>Demonstrate Kirchhoff’s current Law to the teacher.</w:t>
      </w:r>
      <w:r w:rsidR="0079514C">
        <w:t xml:space="preserve"> Circuit 2</w:t>
      </w: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Default="00242155" w:rsidP="00242155">
      <w:pPr>
        <w:rPr>
          <w:rFonts w:ascii="Arial" w:hAnsi="Arial" w:cs="Arial"/>
          <w:bCs/>
        </w:rPr>
      </w:pPr>
    </w:p>
    <w:p w:rsidR="00242155" w:rsidRPr="007405F7" w:rsidRDefault="00242155" w:rsidP="007405F7">
      <w:pPr>
        <w:pStyle w:val="ActivityBody"/>
        <w:rPr>
          <w:i/>
        </w:rPr>
      </w:pPr>
      <w:r>
        <w:rPr>
          <w:i/>
        </w:rPr>
        <w:t>Demonstrate the circuit to your teacher and get signature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</w:t>
      </w:r>
    </w:p>
    <w:p w:rsidR="00242155" w:rsidRDefault="00242155" w:rsidP="00242155">
      <w:pPr>
        <w:pStyle w:val="ActivityBody"/>
      </w:pPr>
    </w:p>
    <w:p w:rsidR="00242155" w:rsidRDefault="00242155" w:rsidP="00242155">
      <w:pPr>
        <w:pStyle w:val="activitysection"/>
      </w:pPr>
      <w:r>
        <w:t>Conclusion</w:t>
      </w:r>
    </w:p>
    <w:p w:rsidR="00242155" w:rsidRDefault="00242155" w:rsidP="00242155">
      <w:pPr>
        <w:pStyle w:val="activitynumbers"/>
        <w:numPr>
          <w:ilvl w:val="0"/>
          <w:numId w:val="4"/>
        </w:numPr>
      </w:pPr>
      <w:r>
        <w:t xml:space="preserve"> What is a </w:t>
      </w:r>
      <w:r>
        <w:rPr>
          <w:bCs/>
        </w:rPr>
        <w:t>NODE</w:t>
      </w:r>
      <w:r>
        <w:t>?</w:t>
      </w: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</w:pPr>
      <w:r>
        <w:t xml:space="preserve">What is an </w:t>
      </w:r>
      <w:r>
        <w:rPr>
          <w:bCs/>
        </w:rPr>
        <w:t>ACTIVE ELEMENT</w:t>
      </w:r>
      <w:r>
        <w:t xml:space="preserve"> in a circuit?</w:t>
      </w: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</w:pPr>
      <w:r>
        <w:t xml:space="preserve">What is a </w:t>
      </w:r>
      <w:r>
        <w:rPr>
          <w:bCs/>
        </w:rPr>
        <w:t>PASSIVE ELEMENT</w:t>
      </w:r>
      <w:r>
        <w:t xml:space="preserve"> in a circuit?</w:t>
      </w: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</w:pPr>
      <w:r>
        <w:t xml:space="preserve">In your own words, what is </w:t>
      </w:r>
      <w:r>
        <w:rPr>
          <w:bCs/>
        </w:rPr>
        <w:t>Kirchhoff’s Voltage Law</w:t>
      </w:r>
      <w:r>
        <w:t>?</w:t>
      </w: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</w:pPr>
      <w:r>
        <w:t xml:space="preserve">In your own words, what is </w:t>
      </w:r>
      <w:r>
        <w:rPr>
          <w:bCs/>
        </w:rPr>
        <w:t>Kirchhoff’s Current Law</w:t>
      </w:r>
      <w:r>
        <w:t>?</w:t>
      </w: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7405F7" w:rsidRDefault="007405F7" w:rsidP="00242155">
      <w:pPr>
        <w:pStyle w:val="activitynumbers"/>
        <w:numPr>
          <w:ilvl w:val="0"/>
          <w:numId w:val="0"/>
        </w:numPr>
        <w:ind w:left="360"/>
      </w:pPr>
    </w:p>
    <w:p w:rsidR="007405F7" w:rsidRDefault="007405F7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</w:pPr>
      <w:r>
        <w:t xml:space="preserve">Define a </w:t>
      </w:r>
      <w:r>
        <w:rPr>
          <w:bCs/>
        </w:rPr>
        <w:t>Series</w:t>
      </w:r>
      <w:r>
        <w:t xml:space="preserve"> circuit.</w:t>
      </w: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7405F7" w:rsidRDefault="007405F7" w:rsidP="00242155">
      <w:pPr>
        <w:pStyle w:val="activitynumbers"/>
        <w:numPr>
          <w:ilvl w:val="0"/>
          <w:numId w:val="0"/>
        </w:numPr>
        <w:ind w:left="360"/>
      </w:pPr>
    </w:p>
    <w:p w:rsidR="007405F7" w:rsidRDefault="007405F7" w:rsidP="00242155">
      <w:pPr>
        <w:pStyle w:val="activitynumbers"/>
        <w:numPr>
          <w:ilvl w:val="0"/>
          <w:numId w:val="0"/>
        </w:numPr>
        <w:ind w:left="360"/>
      </w:pPr>
    </w:p>
    <w:p w:rsidR="007405F7" w:rsidRDefault="007405F7" w:rsidP="00242155">
      <w:pPr>
        <w:pStyle w:val="activitynumbers"/>
        <w:numPr>
          <w:ilvl w:val="0"/>
          <w:numId w:val="0"/>
        </w:numPr>
        <w:ind w:left="360"/>
      </w:pPr>
    </w:p>
    <w:p w:rsidR="007405F7" w:rsidRDefault="007405F7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360"/>
      </w:pPr>
    </w:p>
    <w:p w:rsidR="00242155" w:rsidRDefault="00242155" w:rsidP="00242155">
      <w:pPr>
        <w:pStyle w:val="activitynumbers"/>
        <w:ind w:left="360" w:firstLine="0"/>
      </w:pPr>
      <w:r>
        <w:t xml:space="preserve">Define a </w:t>
      </w:r>
      <w:r>
        <w:rPr>
          <w:bCs/>
        </w:rPr>
        <w:t>Parallel</w:t>
      </w:r>
      <w:r>
        <w:t xml:space="preserve"> circuit.</w:t>
      </w:r>
    </w:p>
    <w:p w:rsidR="00242155" w:rsidRDefault="00242155" w:rsidP="00242155">
      <w:pPr>
        <w:pStyle w:val="activitynumbers"/>
        <w:numPr>
          <w:ilvl w:val="0"/>
          <w:numId w:val="0"/>
        </w:numPr>
        <w:ind w:left="720" w:hanging="360"/>
      </w:pPr>
    </w:p>
    <w:p w:rsidR="00FA0F59" w:rsidRDefault="00FA0F59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242155" w:rsidRDefault="00242155" w:rsidP="00242155">
      <w:pPr>
        <w:pStyle w:val="activitynumbers"/>
        <w:numPr>
          <w:ilvl w:val="0"/>
          <w:numId w:val="0"/>
        </w:numPr>
        <w:ind w:left="720" w:hanging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720" w:hanging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720" w:hanging="360"/>
      </w:pPr>
    </w:p>
    <w:p w:rsidR="00FA0F59" w:rsidRDefault="00FA0F59" w:rsidP="00FA0F59">
      <w:pPr>
        <w:pStyle w:val="NormalWeb"/>
        <w:spacing w:before="0" w:beforeAutospacing="0" w:after="0" w:afterAutospacing="0"/>
        <w:ind w:left="14"/>
      </w:pPr>
      <w:r>
        <w:rPr>
          <w:rFonts w:eastAsia="+mn-ea"/>
          <w:color w:val="000000"/>
          <w:spacing w:val="-1"/>
          <w:kern w:val="24"/>
          <w:sz w:val="32"/>
          <w:szCs w:val="32"/>
        </w:rPr>
        <w:t>The AMMQC program is an Equal Opportunity</w:t>
      </w:r>
      <w:r>
        <w:rPr>
          <w:rFonts w:eastAsia="+mn-ea"/>
          <w:color w:val="000000"/>
          <w:spacing w:val="1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spacing w:val="-2"/>
          <w:kern w:val="24"/>
          <w:sz w:val="32"/>
          <w:szCs w:val="32"/>
        </w:rPr>
        <w:t>program.</w:t>
      </w:r>
    </w:p>
    <w:p w:rsidR="00FA0F59" w:rsidRDefault="00FA0F59" w:rsidP="00FA0F59">
      <w:pPr>
        <w:pStyle w:val="NormalWeb"/>
        <w:spacing w:before="0" w:beforeAutospacing="0" w:after="0" w:afterAutospacing="0"/>
        <w:ind w:left="14"/>
      </w:pP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Adaptive equipment is available upon request </w:t>
      </w:r>
      <w:r>
        <w:rPr>
          <w:rFonts w:eastAsia="+mn-ea"/>
          <w:color w:val="000000"/>
          <w:kern w:val="24"/>
          <w:sz w:val="32"/>
          <w:szCs w:val="32"/>
        </w:rPr>
        <w:t xml:space="preserve">for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individuals with</w:t>
      </w:r>
      <w:r>
        <w:rPr>
          <w:rFonts w:eastAsia="+mn-ea"/>
          <w:color w:val="000000"/>
          <w:spacing w:val="50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disabilities.</w:t>
      </w:r>
    </w:p>
    <w:p w:rsidR="00FA0F59" w:rsidRDefault="00FA0F59" w:rsidP="00FA0F59">
      <w:pPr>
        <w:pStyle w:val="NormalWeb"/>
        <w:spacing w:before="1" w:beforeAutospacing="0" w:after="0" w:afterAutospacing="0"/>
        <w:ind w:left="14" w:right="360"/>
        <w:rPr>
          <w:rFonts w:eastAsia="+mn-ea"/>
          <w:color w:val="000000"/>
          <w:spacing w:val="-1"/>
          <w:kern w:val="24"/>
          <w:sz w:val="32"/>
          <w:szCs w:val="32"/>
        </w:rPr>
      </w:pPr>
      <w:hyperlink r:id="rId15" w:tooltip="Creative Commons license" w:history="1">
        <w:r>
          <w:rPr>
            <w:rStyle w:val="Hyperlink"/>
            <w:rFonts w:eastAsia="+mn-ea"/>
            <w:spacing w:val="-1"/>
            <w:kern w:val="24"/>
            <w:sz w:val="32"/>
            <w:szCs w:val="32"/>
          </w:rPr>
          <w:t xml:space="preserve">http://creativecommons.org/licenses/by/3.0 </w:t>
        </w:r>
      </w:hyperlink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This work is licensed under a Creative </w:t>
      </w:r>
      <w:proofErr w:type="gramStart"/>
      <w:r>
        <w:rPr>
          <w:rFonts w:eastAsia="+mn-ea"/>
          <w:color w:val="000000"/>
          <w:spacing w:val="-3"/>
          <w:kern w:val="24"/>
          <w:sz w:val="32"/>
          <w:szCs w:val="32"/>
        </w:rPr>
        <w:t xml:space="preserve">Commons 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Attribution</w:t>
      </w:r>
      <w:proofErr w:type="gramEnd"/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 3.0 </w:t>
      </w:r>
      <w:proofErr w:type="spellStart"/>
      <w:r>
        <w:rPr>
          <w:rFonts w:eastAsia="+mn-ea"/>
          <w:color w:val="000000"/>
          <w:spacing w:val="-1"/>
          <w:kern w:val="24"/>
          <w:sz w:val="32"/>
          <w:szCs w:val="32"/>
        </w:rPr>
        <w:t>Unported</w:t>
      </w:r>
      <w:proofErr w:type="spellEnd"/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 License</w:t>
      </w:r>
      <w:r>
        <w:rPr>
          <w:rFonts w:eastAsia="+mn-ea"/>
          <w:color w:val="000000"/>
          <w:spacing w:val="45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[</w:t>
      </w:r>
      <w:hyperlink r:id="rId16" w:history="1">
        <w:r>
          <w:rPr>
            <w:rStyle w:val="Hyperlink"/>
            <w:rFonts w:eastAsia="+mn-ea"/>
            <w:color w:val="000000"/>
            <w:spacing w:val="-1"/>
            <w:kern w:val="24"/>
            <w:sz w:val="32"/>
            <w:szCs w:val="32"/>
          </w:rPr>
          <w:t>http://creativecommons.org/licenses/by/3.0]</w:t>
        </w:r>
      </w:hyperlink>
    </w:p>
    <w:p w:rsidR="00FA0F59" w:rsidRDefault="00FA0F59" w:rsidP="00FA0F59">
      <w:pPr>
        <w:pStyle w:val="NormalWeb"/>
        <w:spacing w:before="1" w:beforeAutospacing="0" w:after="0" w:afterAutospacing="0"/>
        <w:ind w:left="14" w:right="360"/>
      </w:pPr>
    </w:p>
    <w:p w:rsidR="00FA0F59" w:rsidRDefault="00FA0F59" w:rsidP="00FA0F59">
      <w:pPr>
        <w:pStyle w:val="NormalWeb"/>
        <w:spacing w:before="0" w:beforeAutospacing="0" w:after="0" w:afterAutospacing="0"/>
        <w:ind w:left="14" w:right="1238"/>
      </w:pP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This project is sponsored by a $15.9 </w:t>
      </w:r>
      <w:r>
        <w:rPr>
          <w:rFonts w:eastAsia="+mn-ea"/>
          <w:color w:val="000000"/>
          <w:spacing w:val="-2"/>
          <w:kern w:val="24"/>
          <w:sz w:val="32"/>
          <w:szCs w:val="32"/>
        </w:rPr>
        <w:t xml:space="preserve">million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grant from </w:t>
      </w:r>
      <w:r>
        <w:rPr>
          <w:rFonts w:eastAsia="+mn-ea"/>
          <w:color w:val="000000"/>
          <w:kern w:val="24"/>
          <w:sz w:val="32"/>
          <w:szCs w:val="32"/>
        </w:rPr>
        <w:t xml:space="preserve">the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U.S. Department of </w:t>
      </w:r>
      <w:r>
        <w:rPr>
          <w:rFonts w:eastAsia="+mn-ea"/>
          <w:color w:val="000000"/>
          <w:spacing w:val="-3"/>
          <w:kern w:val="24"/>
          <w:sz w:val="32"/>
          <w:szCs w:val="32"/>
        </w:rPr>
        <w:t>Labor</w:t>
      </w:r>
      <w:r>
        <w:rPr>
          <w:rFonts w:eastAsia="+mn-ea"/>
          <w:color w:val="000000"/>
          <w:spacing w:val="-3"/>
          <w:kern w:val="24"/>
          <w:sz w:val="32"/>
          <w:szCs w:val="32"/>
        </w:rPr>
        <w:t>, Employment</w:t>
      </w:r>
      <w:r>
        <w:rPr>
          <w:rFonts w:eastAsia="+mn-ea"/>
          <w:color w:val="000000"/>
          <w:spacing w:val="-2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and </w:t>
      </w:r>
      <w:r>
        <w:rPr>
          <w:rFonts w:eastAsia="+mn-ea"/>
          <w:color w:val="000000"/>
          <w:spacing w:val="-2"/>
          <w:kern w:val="24"/>
          <w:sz w:val="32"/>
          <w:szCs w:val="32"/>
        </w:rPr>
        <w:t>Training</w:t>
      </w:r>
      <w:r>
        <w:rPr>
          <w:rFonts w:eastAsia="+mn-ea"/>
          <w:color w:val="000000"/>
          <w:spacing w:val="-8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Administration.</w:t>
      </w:r>
    </w:p>
    <w:p w:rsidR="00FA0F59" w:rsidRDefault="00FA0F59" w:rsidP="00FA0F59">
      <w:pPr>
        <w:pStyle w:val="NormalWeb"/>
        <w:spacing w:before="0" w:beforeAutospacing="0" w:after="0" w:afterAutospacing="0"/>
        <w:ind w:left="14" w:right="14"/>
      </w:pP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The </w:t>
      </w:r>
      <w:r>
        <w:rPr>
          <w:rFonts w:eastAsia="+mn-ea"/>
          <w:color w:val="000000"/>
          <w:spacing w:val="-2"/>
          <w:kern w:val="24"/>
          <w:sz w:val="32"/>
          <w:szCs w:val="32"/>
        </w:rPr>
        <w:t xml:space="preserve">AMMQC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program is an Equal Opportunity </w:t>
      </w:r>
      <w:r>
        <w:rPr>
          <w:rFonts w:eastAsia="+mn-ea"/>
          <w:color w:val="000000"/>
          <w:spacing w:val="-2"/>
          <w:kern w:val="24"/>
          <w:sz w:val="32"/>
          <w:szCs w:val="32"/>
        </w:rPr>
        <w:t xml:space="preserve">program.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Adaptive equipment is available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upon request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kern w:val="24"/>
          <w:sz w:val="32"/>
          <w:szCs w:val="32"/>
        </w:rPr>
        <w:t xml:space="preserve">for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individuals with disabilities. This workforce product was funded by a grant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awarded by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 the U.S. Department of </w:t>
      </w:r>
      <w:r>
        <w:rPr>
          <w:rFonts w:eastAsia="+mn-ea"/>
          <w:color w:val="000000"/>
          <w:spacing w:val="-2"/>
          <w:kern w:val="24"/>
          <w:sz w:val="32"/>
          <w:szCs w:val="32"/>
        </w:rPr>
        <w:t xml:space="preserve">Labor’s Employment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and </w:t>
      </w:r>
      <w:r>
        <w:rPr>
          <w:rFonts w:eastAsia="+mn-ea"/>
          <w:color w:val="000000"/>
          <w:spacing w:val="-2"/>
          <w:kern w:val="24"/>
          <w:sz w:val="32"/>
          <w:szCs w:val="32"/>
        </w:rPr>
        <w:t xml:space="preserve">Training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Administration. The product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was created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 by the grantee and does not necessarily reflect </w:t>
      </w:r>
      <w:r>
        <w:rPr>
          <w:rFonts w:eastAsia="+mn-ea"/>
          <w:color w:val="000000"/>
          <w:kern w:val="24"/>
          <w:sz w:val="32"/>
          <w:szCs w:val="32"/>
        </w:rPr>
        <w:t xml:space="preserve">the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official position of the U.S.  </w:t>
      </w:r>
      <w:r>
        <w:rPr>
          <w:rFonts w:eastAsia="+mn-ea"/>
          <w:color w:val="000000"/>
          <w:spacing w:val="-2"/>
          <w:kern w:val="24"/>
          <w:sz w:val="32"/>
          <w:szCs w:val="32"/>
        </w:rPr>
        <w:t xml:space="preserve">Department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of </w:t>
      </w:r>
      <w:r>
        <w:rPr>
          <w:rFonts w:eastAsia="+mn-ea"/>
          <w:color w:val="000000"/>
          <w:spacing w:val="-4"/>
          <w:kern w:val="24"/>
          <w:sz w:val="32"/>
          <w:szCs w:val="32"/>
        </w:rPr>
        <w:t xml:space="preserve">Labor.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The U.S. Department of Labor </w:t>
      </w:r>
      <w:r>
        <w:rPr>
          <w:rFonts w:eastAsia="+mn-ea"/>
          <w:color w:val="000000"/>
          <w:spacing w:val="-2"/>
          <w:kern w:val="24"/>
          <w:sz w:val="32"/>
          <w:szCs w:val="32"/>
        </w:rPr>
        <w:t xml:space="preserve">makes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no guarantees, warranties,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or assurances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 of any kind, express or implied, with respect to such information, </w:t>
      </w:r>
      <w:r>
        <w:rPr>
          <w:rFonts w:eastAsia="+mn-ea"/>
          <w:color w:val="000000"/>
          <w:kern w:val="24"/>
          <w:sz w:val="32"/>
          <w:szCs w:val="32"/>
        </w:rPr>
        <w:t xml:space="preserve">including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any information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 on linked sites and including, but </w:t>
      </w:r>
      <w:r>
        <w:rPr>
          <w:rFonts w:eastAsia="+mn-ea"/>
          <w:color w:val="000000"/>
          <w:kern w:val="24"/>
          <w:sz w:val="32"/>
          <w:szCs w:val="32"/>
        </w:rPr>
        <w:t xml:space="preserve">not </w:t>
      </w:r>
      <w:r>
        <w:rPr>
          <w:rFonts w:eastAsia="+mn-ea"/>
          <w:color w:val="000000"/>
          <w:spacing w:val="-2"/>
          <w:kern w:val="24"/>
          <w:sz w:val="32"/>
          <w:szCs w:val="32"/>
        </w:rPr>
        <w:t xml:space="preserve">limited </w:t>
      </w:r>
      <w:r>
        <w:rPr>
          <w:rFonts w:eastAsia="+mn-ea"/>
          <w:color w:val="000000"/>
          <w:kern w:val="24"/>
          <w:sz w:val="32"/>
          <w:szCs w:val="32"/>
        </w:rPr>
        <w:t xml:space="preserve">to,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accuracy of the information or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its completeness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, timeliness, usefulness, </w:t>
      </w:r>
      <w:r>
        <w:rPr>
          <w:rFonts w:eastAsia="+mn-ea"/>
          <w:color w:val="000000"/>
          <w:spacing w:val="-4"/>
          <w:kern w:val="24"/>
          <w:sz w:val="32"/>
          <w:szCs w:val="32"/>
        </w:rPr>
        <w:t xml:space="preserve">adequacy,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 xml:space="preserve">continued </w:t>
      </w:r>
      <w:r>
        <w:rPr>
          <w:rFonts w:eastAsia="+mn-ea"/>
          <w:color w:val="000000"/>
          <w:spacing w:val="-2"/>
          <w:kern w:val="24"/>
          <w:sz w:val="32"/>
          <w:szCs w:val="32"/>
        </w:rPr>
        <w:t xml:space="preserve">availability,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or</w:t>
      </w:r>
      <w:r>
        <w:rPr>
          <w:rFonts w:eastAsia="+mn-ea"/>
          <w:color w:val="000000"/>
          <w:spacing w:val="65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spacing w:val="-1"/>
          <w:kern w:val="24"/>
          <w:sz w:val="32"/>
          <w:szCs w:val="32"/>
        </w:rPr>
        <w:t>ownership.</w:t>
      </w:r>
    </w:p>
    <w:p w:rsidR="00242155" w:rsidRDefault="00242155" w:rsidP="00242155">
      <w:pPr>
        <w:pStyle w:val="activitynumbers"/>
        <w:numPr>
          <w:ilvl w:val="0"/>
          <w:numId w:val="0"/>
        </w:numPr>
        <w:ind w:left="720" w:hanging="360"/>
      </w:pPr>
    </w:p>
    <w:p w:rsidR="00242155" w:rsidRDefault="00242155" w:rsidP="00242155">
      <w:pPr>
        <w:pStyle w:val="activitynumbers"/>
        <w:numPr>
          <w:ilvl w:val="0"/>
          <w:numId w:val="0"/>
        </w:numPr>
        <w:ind w:left="720" w:hanging="360"/>
      </w:pPr>
    </w:p>
    <w:sectPr w:rsidR="00242155" w:rsidSect="00242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36E1"/>
    <w:multiLevelType w:val="hybridMultilevel"/>
    <w:tmpl w:val="BADAB1B8"/>
    <w:lvl w:ilvl="0" w:tplc="76922410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3043254"/>
    <w:multiLevelType w:val="hybridMultilevel"/>
    <w:tmpl w:val="4216BA66"/>
    <w:lvl w:ilvl="0" w:tplc="2EC6CCEA">
      <w:start w:val="1"/>
      <w:numFmt w:val="decimal"/>
      <w:pStyle w:val="activitynumbers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55"/>
    <w:rsid w:val="00053340"/>
    <w:rsid w:val="00053543"/>
    <w:rsid w:val="000D6CEA"/>
    <w:rsid w:val="00220F73"/>
    <w:rsid w:val="00242155"/>
    <w:rsid w:val="0032202B"/>
    <w:rsid w:val="00395D3B"/>
    <w:rsid w:val="003D6154"/>
    <w:rsid w:val="00440A50"/>
    <w:rsid w:val="004A597D"/>
    <w:rsid w:val="005460CF"/>
    <w:rsid w:val="0058143F"/>
    <w:rsid w:val="005B5439"/>
    <w:rsid w:val="00654029"/>
    <w:rsid w:val="00687BEC"/>
    <w:rsid w:val="00705071"/>
    <w:rsid w:val="007405F7"/>
    <w:rsid w:val="0079514C"/>
    <w:rsid w:val="007B3D52"/>
    <w:rsid w:val="00837A30"/>
    <w:rsid w:val="0087613B"/>
    <w:rsid w:val="00892CDD"/>
    <w:rsid w:val="00912600"/>
    <w:rsid w:val="00952E00"/>
    <w:rsid w:val="009572DA"/>
    <w:rsid w:val="009D51BE"/>
    <w:rsid w:val="00A366B4"/>
    <w:rsid w:val="00A40B18"/>
    <w:rsid w:val="00A574A6"/>
    <w:rsid w:val="00A84EF9"/>
    <w:rsid w:val="00AB3D38"/>
    <w:rsid w:val="00AE5ADE"/>
    <w:rsid w:val="00AE7893"/>
    <w:rsid w:val="00B0100F"/>
    <w:rsid w:val="00B0184A"/>
    <w:rsid w:val="00BA1A54"/>
    <w:rsid w:val="00CA2ED0"/>
    <w:rsid w:val="00CC1009"/>
    <w:rsid w:val="00CD3241"/>
    <w:rsid w:val="00CD4AD4"/>
    <w:rsid w:val="00DC7CD4"/>
    <w:rsid w:val="00E01F4E"/>
    <w:rsid w:val="00E229D3"/>
    <w:rsid w:val="00EB2DB5"/>
    <w:rsid w:val="00F22AB7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D66E9-F640-42B2-B2C5-14CB026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24215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2155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ctivitynumbers">
    <w:name w:val="activity numbers"/>
    <w:basedOn w:val="Normal"/>
    <w:rsid w:val="00242155"/>
    <w:pPr>
      <w:numPr>
        <w:numId w:val="1"/>
      </w:numPr>
    </w:pPr>
    <w:rPr>
      <w:rFonts w:ascii="Arial" w:hAnsi="Arial" w:cs="Arial"/>
    </w:rPr>
  </w:style>
  <w:style w:type="paragraph" w:customStyle="1" w:styleId="ActivityBody">
    <w:name w:val="Activity Body"/>
    <w:basedOn w:val="Normal"/>
    <w:rsid w:val="00242155"/>
    <w:pPr>
      <w:ind w:left="360"/>
    </w:pPr>
    <w:rPr>
      <w:rFonts w:ascii="Arial" w:hAnsi="Arial" w:cs="Arial"/>
    </w:rPr>
  </w:style>
  <w:style w:type="paragraph" w:customStyle="1" w:styleId="activitybullet">
    <w:name w:val="activity bullet"/>
    <w:basedOn w:val="Normal"/>
    <w:rsid w:val="00242155"/>
    <w:pPr>
      <w:numPr>
        <w:numId w:val="2"/>
      </w:numPr>
      <w:tabs>
        <w:tab w:val="clear" w:pos="720"/>
        <w:tab w:val="num" w:pos="1440"/>
      </w:tabs>
      <w:ind w:left="1440"/>
    </w:pPr>
    <w:rPr>
      <w:rFonts w:ascii="Arial" w:hAnsi="Arial" w:cs="Arial"/>
    </w:rPr>
  </w:style>
  <w:style w:type="paragraph" w:customStyle="1" w:styleId="activityheading">
    <w:name w:val="activityheading"/>
    <w:basedOn w:val="Normal"/>
    <w:rsid w:val="00242155"/>
    <w:pPr>
      <w:shd w:val="clear" w:color="auto" w:fill="0000FF"/>
    </w:pPr>
    <w:rPr>
      <w:rFonts w:ascii="Arial" w:hAnsi="Arial"/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242155"/>
    <w:pPr>
      <w:spacing w:after="120"/>
    </w:pPr>
    <w:rPr>
      <w:rFonts w:ascii="Arial" w:hAnsi="Arial"/>
      <w:b/>
      <w:sz w:val="32"/>
      <w:szCs w:val="32"/>
    </w:rPr>
  </w:style>
  <w:style w:type="paragraph" w:styleId="Header">
    <w:name w:val="header"/>
    <w:basedOn w:val="Normal"/>
    <w:link w:val="HeaderChar"/>
    <w:rsid w:val="00242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215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42155"/>
    <w:pPr>
      <w:ind w:left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421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5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0F5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A0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/3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creativecommons.org/licenses/by/3.0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RISD</cp:lastModifiedBy>
  <cp:revision>3</cp:revision>
  <cp:lastPrinted>2013-08-25T18:28:00Z</cp:lastPrinted>
  <dcterms:created xsi:type="dcterms:W3CDTF">2013-08-25T18:44:00Z</dcterms:created>
  <dcterms:modified xsi:type="dcterms:W3CDTF">2017-04-23T18:02:00Z</dcterms:modified>
</cp:coreProperties>
</file>